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83" w:rsidRPr="00733E83" w:rsidRDefault="00733E83" w:rsidP="00DD4C4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E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Görbeháza Község Önkormányzata</w:t>
      </w:r>
    </w:p>
    <w:p w:rsidR="00733E83" w:rsidRPr="00733E83" w:rsidRDefault="00733E83" w:rsidP="00DD4C4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E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733E83" w:rsidRPr="00733E83" w:rsidRDefault="00733E83" w:rsidP="00DD4C4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E83" w:rsidRDefault="00662E04" w:rsidP="00DD4C4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733E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 w:rsidR="005C4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.(II.01.</w:t>
      </w:r>
      <w:r w:rsidR="00733E83" w:rsidRPr="00733E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rendelete</w:t>
      </w:r>
    </w:p>
    <w:p w:rsidR="00733E83" w:rsidRPr="00733E83" w:rsidRDefault="00733E83" w:rsidP="00DD4C4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E83" w:rsidRDefault="00733E83" w:rsidP="00DD4C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33E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733E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közösségi együttélés alapvető szabályairól és azok megsértésének jogkövetkezményeiről</w:t>
      </w:r>
    </w:p>
    <w:p w:rsidR="005531B0" w:rsidRDefault="005531B0" w:rsidP="00DD4C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531B0" w:rsidRPr="005531B0" w:rsidRDefault="005531B0" w:rsidP="005531B0">
      <w:pPr>
        <w:jc w:val="center"/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</w:pPr>
      <w:r w:rsidRPr="005531B0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 xml:space="preserve">(egységes szerkezetben a </w:t>
      </w:r>
      <w:r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>9/2019.(III.29.)</w:t>
      </w:r>
      <w:proofErr w:type="gramStart"/>
      <w:r w:rsidR="00526F0F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>;16</w:t>
      </w:r>
      <w:proofErr w:type="gramEnd"/>
      <w:r w:rsidR="00526F0F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>/2019.(VI.28.);23/2019.(XI.28.)</w:t>
      </w:r>
      <w:r w:rsidRPr="005531B0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34E41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>önkormányzati rendeletekkel</w:t>
      </w:r>
      <w:r w:rsidRPr="005531B0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733E83" w:rsidRPr="00232C9C" w:rsidRDefault="00733E83" w:rsidP="00DD4C44">
      <w:pPr>
        <w:pStyle w:val="NormlWeb"/>
        <w:spacing w:line="276" w:lineRule="auto"/>
        <w:jc w:val="both"/>
        <w:rPr>
          <w:rFonts w:eastAsia="Calibri"/>
        </w:rPr>
      </w:pPr>
      <w:r>
        <w:t>Görbeháza Községi</w:t>
      </w:r>
      <w:r w:rsidRPr="00733E83">
        <w:t xml:space="preserve"> Önkormányzat Képviselő-testülete a Magyarország helyi önkormányzatairól szóló 2011. évi CLXXXIX. törvény 143. § (4) bekezdés d) pontjában kapott felhatalmazás alapján, az Alaptörvény 32. cikk (1) bekezdésének a) pontjában, valamint Magyarország helyi önkormányzatairól szóló 20</w:t>
      </w:r>
      <w:r w:rsidR="00A2321E">
        <w:t>11. évi CLXXXIX. törvény 8. § (2</w:t>
      </w:r>
      <w:r w:rsidRPr="00733E83">
        <w:t xml:space="preserve">) </w:t>
      </w:r>
      <w:r w:rsidR="00A2321E">
        <w:t>bekezdésében</w:t>
      </w:r>
      <w:r w:rsidRPr="00733E83">
        <w:t xml:space="preserve"> meghatározott feladatkörében eljárva </w:t>
      </w:r>
      <w:r w:rsidRPr="00584051">
        <w:t>Görbeháza Község Önkormányzatának a képviselő-testület és szervei Szervezeti és Működ</w:t>
      </w:r>
      <w:r>
        <w:t>ési Szabályzatáról szóló 10/2015.(VIII.14</w:t>
      </w:r>
      <w:r w:rsidRPr="00584051">
        <w:t>.) önkormányz</w:t>
      </w:r>
      <w:r>
        <w:t>ati rendelete 6. melléklete</w:t>
      </w:r>
      <w:r w:rsidRPr="00584051">
        <w:t xml:space="preserve"> alapján a Görbeháza Községi Önkormányzat </w:t>
      </w:r>
      <w:r w:rsidRPr="00584051">
        <w:rPr>
          <w:i/>
        </w:rPr>
        <w:t xml:space="preserve">Szociális, Kulturális, </w:t>
      </w:r>
      <w:r>
        <w:rPr>
          <w:i/>
        </w:rPr>
        <w:t xml:space="preserve">Oktatási és Ügyrendi Bizottsága </w:t>
      </w:r>
      <w:r w:rsidRPr="00232C9C">
        <w:rPr>
          <w:rFonts w:eastAsia="Calibri"/>
        </w:rPr>
        <w:t>véleményének kikérésével a következőket rendeli el:</w:t>
      </w:r>
    </w:p>
    <w:p w:rsidR="00A2321E" w:rsidRDefault="00A2321E" w:rsidP="00DD4C44">
      <w:pPr>
        <w:pStyle w:val="NormlWeb"/>
        <w:spacing w:line="276" w:lineRule="auto"/>
        <w:jc w:val="center"/>
      </w:pPr>
      <w:r>
        <w:rPr>
          <w:rStyle w:val="Kiemels2"/>
        </w:rPr>
        <w:t>Általános rendelkezések</w:t>
      </w:r>
    </w:p>
    <w:p w:rsidR="00A2321E" w:rsidRDefault="00A2321E" w:rsidP="00DD4C44">
      <w:pPr>
        <w:pStyle w:val="NormlWeb"/>
        <w:spacing w:line="276" w:lineRule="auto"/>
        <w:jc w:val="center"/>
      </w:pPr>
      <w:r>
        <w:rPr>
          <w:rStyle w:val="Kiemels2"/>
        </w:rPr>
        <w:t>1. A rendelet hatálya</w:t>
      </w:r>
    </w:p>
    <w:p w:rsidR="00774EC2" w:rsidRDefault="00A2321E" w:rsidP="00DD4C44">
      <w:pPr>
        <w:pStyle w:val="NormlWeb"/>
        <w:spacing w:line="276" w:lineRule="auto"/>
        <w:jc w:val="center"/>
      </w:pPr>
      <w:r>
        <w:rPr>
          <w:rStyle w:val="Kiemels2"/>
        </w:rPr>
        <w:t>1. §</w:t>
      </w:r>
    </w:p>
    <w:p w:rsidR="00A2321E" w:rsidRDefault="00A2321E" w:rsidP="005531B0">
      <w:pPr>
        <w:pStyle w:val="NormlWeb"/>
        <w:spacing w:before="0" w:beforeAutospacing="0" w:after="0" w:afterAutospacing="0" w:line="360" w:lineRule="auto"/>
        <w:ind w:left="567" w:hanging="567"/>
        <w:jc w:val="both"/>
      </w:pPr>
      <w:r>
        <w:t xml:space="preserve">(1) </w:t>
      </w:r>
      <w:r w:rsidR="002B3B93">
        <w:tab/>
      </w:r>
      <w:r>
        <w:t>A rendelet személyi hatálya kiterjed a közösségi együttélés alapvető szabályait megsértő</w:t>
      </w:r>
    </w:p>
    <w:p w:rsidR="00A2321E" w:rsidRDefault="00A2321E" w:rsidP="005531B0">
      <w:pPr>
        <w:pStyle w:val="NormlWeb"/>
        <w:spacing w:before="0" w:beforeAutospacing="0" w:after="0" w:afterAutospacing="0" w:line="360" w:lineRule="auto"/>
        <w:ind w:left="993" w:hanging="426"/>
        <w:jc w:val="both"/>
      </w:pPr>
      <w:proofErr w:type="gramStart"/>
      <w:r>
        <w:t>a</w:t>
      </w:r>
      <w:proofErr w:type="gramEnd"/>
      <w:r>
        <w:t xml:space="preserve">) </w:t>
      </w:r>
      <w:r w:rsidR="002B3B93">
        <w:tab/>
      </w:r>
      <w:r>
        <w:t>természetes személyekre,</w:t>
      </w:r>
    </w:p>
    <w:p w:rsidR="00A2321E" w:rsidRDefault="00A2321E" w:rsidP="005531B0">
      <w:pPr>
        <w:pStyle w:val="NormlWeb"/>
        <w:spacing w:before="0" w:beforeAutospacing="0" w:after="0" w:afterAutospacing="0" w:line="360" w:lineRule="auto"/>
        <w:ind w:left="993" w:hanging="426"/>
        <w:jc w:val="both"/>
      </w:pPr>
      <w:r>
        <w:t xml:space="preserve">b) </w:t>
      </w:r>
      <w:r w:rsidR="002B3B93">
        <w:tab/>
      </w:r>
      <w:r>
        <w:t>jogi személyekre,</w:t>
      </w:r>
    </w:p>
    <w:p w:rsidR="00A2321E" w:rsidRDefault="00A2321E" w:rsidP="005531B0">
      <w:pPr>
        <w:pStyle w:val="NormlWeb"/>
        <w:spacing w:before="0" w:beforeAutospacing="0" w:after="0" w:afterAutospacing="0" w:line="360" w:lineRule="auto"/>
        <w:ind w:left="993" w:hanging="426"/>
        <w:jc w:val="both"/>
      </w:pPr>
      <w:r>
        <w:t>c)</w:t>
      </w:r>
      <w:r w:rsidR="002B3B93">
        <w:tab/>
      </w:r>
      <w:r>
        <w:t xml:space="preserve"> jogi személyiséggel nem rendelkező szervezetekre.</w:t>
      </w:r>
    </w:p>
    <w:p w:rsidR="00A2321E" w:rsidRDefault="00A2321E" w:rsidP="002B3B93">
      <w:pPr>
        <w:pStyle w:val="NormlWeb"/>
        <w:spacing w:line="276" w:lineRule="auto"/>
        <w:ind w:left="567" w:hanging="567"/>
        <w:jc w:val="both"/>
      </w:pPr>
      <w:r>
        <w:t xml:space="preserve">(2) </w:t>
      </w:r>
      <w:r w:rsidR="002B3B93">
        <w:tab/>
      </w:r>
      <w:r>
        <w:t>A rendelet tárgyi hatálya nem terjed ki azokra a tevékenységgel, mulasztással, vagy jogellenes állapot fenntartásával megvalósuló magatartásokra, melyekre más jogszabály közigazgatási bírság kiszabását írja elő vagy teszi lehetővé. </w:t>
      </w:r>
    </w:p>
    <w:p w:rsidR="00774EC2" w:rsidRDefault="00774EC2" w:rsidP="00DD4C44">
      <w:pPr>
        <w:pStyle w:val="NormlWeb"/>
        <w:spacing w:line="276" w:lineRule="auto"/>
        <w:jc w:val="center"/>
      </w:pPr>
      <w:r>
        <w:rPr>
          <w:rStyle w:val="Kiemels2"/>
        </w:rPr>
        <w:t>2. Értelmező rendelkezések</w:t>
      </w:r>
    </w:p>
    <w:p w:rsidR="00774EC2" w:rsidRDefault="00774EC2" w:rsidP="00DD4C44">
      <w:pPr>
        <w:pStyle w:val="NormlWeb"/>
        <w:spacing w:line="276" w:lineRule="auto"/>
        <w:jc w:val="center"/>
      </w:pPr>
      <w:r>
        <w:rPr>
          <w:rStyle w:val="Kiemels2"/>
        </w:rPr>
        <w:t>2. §</w:t>
      </w:r>
    </w:p>
    <w:p w:rsidR="00774EC2" w:rsidRDefault="00774EC2" w:rsidP="00DD4C44">
      <w:pPr>
        <w:pStyle w:val="NormlWeb"/>
        <w:spacing w:line="276" w:lineRule="auto"/>
        <w:jc w:val="both"/>
      </w:pPr>
      <w:r>
        <w:t xml:space="preserve">E rendelet alkalmazásában a közösségi együttélés alapvető szabályait sértő magatartás: az a szándékos vagy gondatlan tevékenység, mulasztás, vagy jogellenes állapot fenntartásában megnyilvánuló magatartás, amely társadalomra veszélyessége fokában nem minősül </w:t>
      </w:r>
      <w:r>
        <w:lastRenderedPageBreak/>
        <w:t>bűncselekménynek vagy szabálysértésnek, de a közösségi együttélés társadalmilag elfogadott szabályaival ellentétes, azokat sérti, vagy veszélyezteti.</w:t>
      </w:r>
    </w:p>
    <w:p w:rsidR="00774EC2" w:rsidRDefault="00774EC2" w:rsidP="00DD4C44">
      <w:pPr>
        <w:pStyle w:val="NormlWeb"/>
        <w:spacing w:line="276" w:lineRule="auto"/>
        <w:jc w:val="center"/>
      </w:pPr>
      <w:r>
        <w:rPr>
          <w:rStyle w:val="Kiemels2"/>
        </w:rPr>
        <w:t>Eljárási szabályok, eljáró hatóság, eljárási határidő és szankciók</w:t>
      </w:r>
    </w:p>
    <w:p w:rsidR="00774EC2" w:rsidRDefault="00774EC2" w:rsidP="00DD4C44">
      <w:pPr>
        <w:pStyle w:val="NormlWeb"/>
        <w:spacing w:line="276" w:lineRule="auto"/>
        <w:jc w:val="center"/>
      </w:pPr>
      <w:r>
        <w:rPr>
          <w:rStyle w:val="Kiemels2"/>
        </w:rPr>
        <w:t>3. Eljárási szabályok</w:t>
      </w:r>
    </w:p>
    <w:p w:rsidR="00774EC2" w:rsidRDefault="00774EC2" w:rsidP="00DD4C44">
      <w:pPr>
        <w:pStyle w:val="NormlWeb"/>
        <w:spacing w:line="276" w:lineRule="auto"/>
        <w:jc w:val="center"/>
      </w:pPr>
      <w:r>
        <w:rPr>
          <w:rStyle w:val="Kiemels2"/>
        </w:rPr>
        <w:t>3. §</w:t>
      </w:r>
    </w:p>
    <w:p w:rsidR="00774EC2" w:rsidRDefault="00774EC2" w:rsidP="00DD4C44">
      <w:pPr>
        <w:pStyle w:val="NormlWeb"/>
        <w:spacing w:line="276" w:lineRule="auto"/>
        <w:jc w:val="both"/>
      </w:pPr>
      <w:r>
        <w:t>A közösségi együttélés alapvető szabályainak megsértése miatt indult eljárásokban az általános közigazgatási rendtartásról szóló 2016. évi CL. törvény rendelkezéseit kell alkalmazni.</w:t>
      </w:r>
    </w:p>
    <w:p w:rsidR="00774EC2" w:rsidRDefault="00774EC2" w:rsidP="00DD4C44">
      <w:pPr>
        <w:pStyle w:val="NormlWeb"/>
        <w:spacing w:line="276" w:lineRule="auto"/>
        <w:jc w:val="center"/>
      </w:pPr>
      <w:r>
        <w:rPr>
          <w:rStyle w:val="Kiemels2"/>
        </w:rPr>
        <w:t>4. Eljáró hatóság</w:t>
      </w:r>
    </w:p>
    <w:p w:rsidR="00774EC2" w:rsidRDefault="00774EC2" w:rsidP="00DD4C44">
      <w:pPr>
        <w:pStyle w:val="NormlWeb"/>
        <w:spacing w:line="276" w:lineRule="auto"/>
        <w:jc w:val="center"/>
      </w:pPr>
      <w:r>
        <w:rPr>
          <w:rStyle w:val="Kiemels2"/>
        </w:rPr>
        <w:t>4. §</w:t>
      </w:r>
    </w:p>
    <w:p w:rsidR="00774EC2" w:rsidRDefault="00774EC2" w:rsidP="00DD4C44">
      <w:pPr>
        <w:pStyle w:val="NormlWeb"/>
        <w:spacing w:line="276" w:lineRule="auto"/>
        <w:jc w:val="both"/>
      </w:pPr>
      <w:r>
        <w:t>A közösségi együttélés alapvető szabályainak megsértése miatt a hatósági eljárás lefolytatására és az e rendelet szerinti szankciók alkalmazására a képviselő-testület által átruházott hatáskörben a jegyző jogosult.</w:t>
      </w:r>
    </w:p>
    <w:p w:rsidR="00774EC2" w:rsidRDefault="00774EC2" w:rsidP="00DD4C44">
      <w:pPr>
        <w:pStyle w:val="NormlWeb"/>
        <w:spacing w:line="276" w:lineRule="auto"/>
        <w:jc w:val="center"/>
        <w:rPr>
          <w:rStyle w:val="Kiemels2"/>
        </w:rPr>
      </w:pPr>
    </w:p>
    <w:p w:rsidR="00774EC2" w:rsidRDefault="00774EC2" w:rsidP="00DD4C44">
      <w:pPr>
        <w:pStyle w:val="NormlWeb"/>
        <w:spacing w:line="276" w:lineRule="auto"/>
        <w:jc w:val="center"/>
      </w:pPr>
      <w:r>
        <w:rPr>
          <w:rStyle w:val="Kiemels2"/>
        </w:rPr>
        <w:t>5. Eljárási határidők és szankciók</w:t>
      </w:r>
    </w:p>
    <w:p w:rsidR="00774EC2" w:rsidRDefault="00774EC2" w:rsidP="00DD4C44">
      <w:pPr>
        <w:pStyle w:val="NormlWeb"/>
        <w:spacing w:line="276" w:lineRule="auto"/>
        <w:jc w:val="center"/>
      </w:pPr>
      <w:r>
        <w:rPr>
          <w:rStyle w:val="Kiemels2"/>
        </w:rPr>
        <w:t>5. §</w:t>
      </w:r>
    </w:p>
    <w:p w:rsidR="008101FD" w:rsidRPr="008101FD" w:rsidRDefault="008101FD" w:rsidP="008101FD">
      <w:pPr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</w:t>
      </w:r>
      <w:r w:rsidRPr="00810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 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01FD">
        <w:rPr>
          <w:rFonts w:ascii="Times New Roman" w:eastAsia="Times New Roman" w:hAnsi="Times New Roman" w:cs="Times New Roman"/>
          <w:sz w:val="24"/>
          <w:szCs w:val="24"/>
          <w:lang w:eastAsia="hu-HU"/>
        </w:rPr>
        <w:t>Nem indítható közösségi együttélés alapvető szabályait sértő magatartás megállapítására eljárás, ha a jogsértő magatartásnak az eljárásra jogosult hatóság tudomására jutásától számított harminc nap, vagy az elkövetéstől számított hat hónap eltelt. A hat hónapos határidő kezdő napja</w:t>
      </w:r>
    </w:p>
    <w:p w:rsidR="008101FD" w:rsidRPr="008101FD" w:rsidRDefault="008101FD" w:rsidP="008101FD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101F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101FD">
        <w:rPr>
          <w:rFonts w:ascii="Times New Roman" w:eastAsia="Times New Roman" w:hAnsi="Times New Roman" w:cs="Times New Roman"/>
          <w:sz w:val="24"/>
          <w:szCs w:val="24"/>
          <w:lang w:eastAsia="hu-HU"/>
        </w:rPr>
        <w:t>) az a nap, amikor a jogsértő magatartás megvalósul,</w:t>
      </w:r>
    </w:p>
    <w:p w:rsidR="008101FD" w:rsidRPr="008101FD" w:rsidRDefault="008101FD" w:rsidP="008101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1FD">
        <w:rPr>
          <w:rFonts w:ascii="Times New Roman" w:eastAsia="Times New Roman" w:hAnsi="Times New Roman" w:cs="Times New Roman"/>
          <w:sz w:val="24"/>
          <w:szCs w:val="24"/>
          <w:lang w:eastAsia="hu-HU"/>
        </w:rPr>
        <w:t>b) jogellenes állapot fenntartása esetén az a nap, amikor ez az állapot megszűnik.</w:t>
      </w:r>
    </w:p>
    <w:p w:rsidR="00774EC2" w:rsidRDefault="00774EC2" w:rsidP="008101FD">
      <w:pPr>
        <w:pStyle w:val="NormlWeb"/>
        <w:spacing w:line="276" w:lineRule="auto"/>
        <w:ind w:left="567" w:hanging="567"/>
        <w:jc w:val="both"/>
      </w:pPr>
      <w:r>
        <w:t xml:space="preserve">(2) </w:t>
      </w:r>
      <w:r w:rsidR="00592C28">
        <w:tab/>
      </w:r>
      <w:r>
        <w:t>Az (1) bekezdésben meghatározott határidők jogvesztők.</w:t>
      </w:r>
    </w:p>
    <w:p w:rsidR="00DD4C44" w:rsidRDefault="00DD4C44" w:rsidP="00DD4C44">
      <w:pPr>
        <w:pStyle w:val="NormlWeb"/>
        <w:spacing w:line="276" w:lineRule="auto"/>
        <w:ind w:left="567" w:hanging="567"/>
        <w:jc w:val="both"/>
      </w:pPr>
    </w:p>
    <w:p w:rsidR="00592C28" w:rsidRDefault="00774EC2" w:rsidP="00DD4C44">
      <w:pPr>
        <w:pStyle w:val="NormlWeb"/>
        <w:spacing w:line="276" w:lineRule="auto"/>
        <w:jc w:val="center"/>
      </w:pPr>
      <w:r>
        <w:rPr>
          <w:rStyle w:val="Kiemels2"/>
        </w:rPr>
        <w:t>6. §</w:t>
      </w:r>
    </w:p>
    <w:p w:rsidR="00774EC2" w:rsidRDefault="00774EC2" w:rsidP="00DD4C44">
      <w:pPr>
        <w:pStyle w:val="NormlWeb"/>
        <w:spacing w:line="276" w:lineRule="auto"/>
        <w:ind w:left="567" w:hanging="567"/>
        <w:jc w:val="both"/>
      </w:pPr>
      <w:r>
        <w:t xml:space="preserve">(1) </w:t>
      </w:r>
      <w:r w:rsidR="00592C28">
        <w:tab/>
      </w:r>
      <w:r>
        <w:t>A közösségi együttélés alapvető szabályait sértő magatartás tanúsítójával szemben esetenként</w:t>
      </w:r>
    </w:p>
    <w:p w:rsidR="00774EC2" w:rsidRDefault="00774EC2" w:rsidP="00DD4C44">
      <w:pPr>
        <w:pStyle w:val="NormlWeb"/>
        <w:spacing w:line="276" w:lineRule="auto"/>
        <w:ind w:left="993" w:hanging="426"/>
        <w:jc w:val="both"/>
      </w:pPr>
      <w:proofErr w:type="gramStart"/>
      <w:r>
        <w:t>a</w:t>
      </w:r>
      <w:proofErr w:type="gramEnd"/>
      <w:r>
        <w:t xml:space="preserve">) </w:t>
      </w:r>
      <w:r w:rsidR="00592C28">
        <w:tab/>
      </w:r>
      <w:r>
        <w:t xml:space="preserve">természetes személy esetében </w:t>
      </w:r>
      <w:r w:rsidR="00592C28">
        <w:t>kétszáz</w:t>
      </w:r>
      <w:r>
        <w:t>ezer forintig,</w:t>
      </w:r>
    </w:p>
    <w:p w:rsidR="00774EC2" w:rsidRDefault="00774EC2" w:rsidP="00DD4C44">
      <w:pPr>
        <w:pStyle w:val="NormlWeb"/>
        <w:spacing w:line="276" w:lineRule="auto"/>
        <w:ind w:left="993" w:hanging="426"/>
        <w:jc w:val="both"/>
      </w:pPr>
      <w:r>
        <w:lastRenderedPageBreak/>
        <w:t xml:space="preserve">b) </w:t>
      </w:r>
      <w:r w:rsidR="00592C28">
        <w:tab/>
      </w:r>
      <w:r>
        <w:t xml:space="preserve">jogi személy és jogi személyiséggel nem rendelkező szervezet esetében </w:t>
      </w:r>
      <w:r w:rsidR="00592C28">
        <w:t>két</w:t>
      </w:r>
      <w:r>
        <w:t>millió forintig terjedő közigazgatási bírság szabható ki.</w:t>
      </w:r>
    </w:p>
    <w:p w:rsidR="00774EC2" w:rsidRDefault="00774EC2" w:rsidP="00DD4C44">
      <w:pPr>
        <w:pStyle w:val="NormlWeb"/>
        <w:spacing w:line="276" w:lineRule="auto"/>
        <w:ind w:left="567" w:hanging="567"/>
        <w:jc w:val="both"/>
      </w:pPr>
      <w:r>
        <w:t xml:space="preserve">(2) </w:t>
      </w:r>
      <w:r w:rsidR="00592C28">
        <w:tab/>
      </w:r>
      <w:r>
        <w:t>A közigazgatási bírság legkisebb összege esetenként ötezer forint.</w:t>
      </w:r>
    </w:p>
    <w:p w:rsidR="00774EC2" w:rsidRDefault="00774EC2" w:rsidP="00DD4C44">
      <w:pPr>
        <w:pStyle w:val="NormlWeb"/>
        <w:spacing w:line="276" w:lineRule="auto"/>
        <w:ind w:left="567" w:hanging="567"/>
        <w:jc w:val="both"/>
      </w:pPr>
      <w:r>
        <w:t xml:space="preserve">(3) </w:t>
      </w:r>
      <w:r w:rsidR="00592C28">
        <w:tab/>
      </w:r>
      <w:r>
        <w:t>A közigazgatási bírság mértékének, összegének megállapításánál figyelembe kell venni</w:t>
      </w:r>
    </w:p>
    <w:p w:rsidR="00774EC2" w:rsidRDefault="00774EC2" w:rsidP="00DD4C44">
      <w:pPr>
        <w:pStyle w:val="NormlWeb"/>
        <w:spacing w:line="276" w:lineRule="auto"/>
        <w:ind w:left="993" w:hanging="426"/>
        <w:jc w:val="both"/>
      </w:pPr>
      <w:proofErr w:type="gramStart"/>
      <w:r>
        <w:t>a</w:t>
      </w:r>
      <w:proofErr w:type="gramEnd"/>
      <w:r>
        <w:t xml:space="preserve">) </w:t>
      </w:r>
      <w:r w:rsidR="00592C28">
        <w:tab/>
      </w:r>
      <w:r>
        <w:t>az elkövető személyi, jövedelmi, vagyoni viszonyait, amennyiben azokat az eljárás alá vont személy az erre vonatkozó felhívás alapján igazolja,</w:t>
      </w:r>
    </w:p>
    <w:p w:rsidR="00774EC2" w:rsidRDefault="00774EC2" w:rsidP="00DD4C44">
      <w:pPr>
        <w:pStyle w:val="NormlWeb"/>
        <w:spacing w:line="276" w:lineRule="auto"/>
        <w:ind w:left="993" w:hanging="426"/>
        <w:jc w:val="both"/>
      </w:pPr>
      <w:r>
        <w:t xml:space="preserve">b) </w:t>
      </w:r>
      <w:r w:rsidR="00592C28">
        <w:tab/>
      </w:r>
      <w:r>
        <w:t>a közösségi együttélés alapvető szabályait sértő magatartás súlyát, veszélyességét, gyakoriságát, és a felróhatóság mértékét,</w:t>
      </w:r>
    </w:p>
    <w:p w:rsidR="00774EC2" w:rsidRDefault="00774EC2" w:rsidP="00DD4C44">
      <w:pPr>
        <w:pStyle w:val="NormlWeb"/>
        <w:spacing w:line="276" w:lineRule="auto"/>
        <w:ind w:left="993" w:hanging="426"/>
        <w:jc w:val="both"/>
      </w:pPr>
      <w:r>
        <w:t xml:space="preserve">c) </w:t>
      </w:r>
      <w:r w:rsidR="00592C28">
        <w:tab/>
      </w:r>
      <w:r>
        <w:t>a közrend védelmének és a közterületek rendje biztosításának érdekét.</w:t>
      </w:r>
    </w:p>
    <w:p w:rsidR="00774EC2" w:rsidRDefault="00774EC2" w:rsidP="00DD4C44">
      <w:pPr>
        <w:pStyle w:val="NormlWeb"/>
        <w:spacing w:line="276" w:lineRule="auto"/>
        <w:ind w:left="567" w:hanging="567"/>
        <w:jc w:val="both"/>
      </w:pPr>
      <w:r>
        <w:t xml:space="preserve">(4) </w:t>
      </w:r>
      <w:r w:rsidR="009920AF">
        <w:tab/>
      </w:r>
      <w:r>
        <w:t>Amennyiben a közösségi együttélés alapvető szabályait sértő magatartás folyamatos mulasztás formájában valósul meg, a közigazgatási bírság ugyanazon magatartás miatt több alkalommal is kiszabható.</w:t>
      </w:r>
    </w:p>
    <w:p w:rsidR="00434E41" w:rsidRDefault="00434E41" w:rsidP="00434E41">
      <w:pPr>
        <w:pStyle w:val="NormlWeb"/>
        <w:spacing w:line="276" w:lineRule="auto"/>
        <w:ind w:left="567" w:hanging="567"/>
        <w:jc w:val="both"/>
      </w:pPr>
      <w:r>
        <w:t xml:space="preserve">(5) </w:t>
      </w:r>
      <w:r>
        <w:tab/>
        <w:t>A közigazgatási bírság kiszabása mellőzhető és figyelmeztetés alkalmazható, ha a jogszabály megsértése a jogellenes magatartás megszüntetésével vagy a jogszerű állapot helyreállításával orvosolható.</w:t>
      </w:r>
      <w:r>
        <w:rPr>
          <w:rStyle w:val="Lbjegyzet-hivatkozs"/>
        </w:rPr>
        <w:footnoteReference w:id="1"/>
      </w:r>
    </w:p>
    <w:p w:rsidR="00DD4C44" w:rsidRDefault="00434E41" w:rsidP="00434E41">
      <w:pPr>
        <w:pStyle w:val="NormlWeb"/>
        <w:spacing w:line="276" w:lineRule="auto"/>
        <w:ind w:left="567" w:hanging="567"/>
        <w:jc w:val="both"/>
      </w:pPr>
      <w:r>
        <w:t xml:space="preserve"> </w:t>
      </w:r>
      <w:r w:rsidR="00774EC2">
        <w:t>(</w:t>
      </w:r>
      <w:r w:rsidR="003136D4">
        <w:t>6</w:t>
      </w:r>
      <w:r w:rsidR="00774EC2">
        <w:t xml:space="preserve">) </w:t>
      </w:r>
      <w:r w:rsidR="009920AF">
        <w:tab/>
      </w:r>
      <w:r w:rsidR="00774EC2">
        <w:t xml:space="preserve">A közösségi együttélés alapvető szabályait sértő magatartás miatt kiszabott közigazgatási bírságot az elsőfokú határozat véglegessé válásától számított 15 napon belül </w:t>
      </w:r>
      <w:r w:rsidR="00E671DA">
        <w:t>kell megfizetni.</w:t>
      </w:r>
    </w:p>
    <w:p w:rsidR="003136D4" w:rsidRDefault="003136D4" w:rsidP="00E671DA">
      <w:pPr>
        <w:pStyle w:val="NormlWeb"/>
        <w:spacing w:line="276" w:lineRule="auto"/>
        <w:ind w:left="567" w:hanging="567"/>
        <w:jc w:val="both"/>
      </w:pPr>
    </w:p>
    <w:p w:rsidR="001A7D80" w:rsidRDefault="001A7D80" w:rsidP="00DD4C44">
      <w:pPr>
        <w:pStyle w:val="NormlWeb"/>
        <w:spacing w:line="276" w:lineRule="auto"/>
        <w:jc w:val="center"/>
      </w:pPr>
      <w:r>
        <w:rPr>
          <w:rStyle w:val="Kiemels2"/>
        </w:rPr>
        <w:t>A közösségi együttélés alapvető szabályait sértő magatartások</w:t>
      </w:r>
    </w:p>
    <w:p w:rsidR="001A7D80" w:rsidRDefault="001A7D80" w:rsidP="00DD4C44">
      <w:pPr>
        <w:pStyle w:val="NormlWeb"/>
        <w:spacing w:line="276" w:lineRule="auto"/>
        <w:jc w:val="center"/>
      </w:pPr>
      <w:r>
        <w:rPr>
          <w:rStyle w:val="Kiemels2"/>
        </w:rPr>
        <w:t>6. A települési jelképek használatával kapcsolatos rendelkezések megsértése</w:t>
      </w:r>
    </w:p>
    <w:p w:rsidR="001A7D80" w:rsidRDefault="001A7D80" w:rsidP="00DD4C44">
      <w:pPr>
        <w:pStyle w:val="NormlWeb"/>
        <w:spacing w:line="276" w:lineRule="auto"/>
        <w:jc w:val="center"/>
      </w:pPr>
      <w:r>
        <w:rPr>
          <w:rStyle w:val="Kiemels2"/>
        </w:rPr>
        <w:t>7. §</w:t>
      </w:r>
    </w:p>
    <w:p w:rsidR="001A7D80" w:rsidRDefault="001A7D80" w:rsidP="00DD4C44">
      <w:pPr>
        <w:pStyle w:val="NormlWeb"/>
        <w:spacing w:line="276" w:lineRule="auto"/>
        <w:ind w:left="567" w:hanging="567"/>
        <w:jc w:val="both"/>
      </w:pPr>
      <w:r>
        <w:t xml:space="preserve">(1) </w:t>
      </w:r>
      <w:r>
        <w:tab/>
        <w:t>A közösségi együttélés alapvető szabályait sértő magatartást tanúsít az, aki a település címerének használatára, a használat korlátaira és ábrázolására vonatkozó szabályokat megszegi, és Görbeháza község címerét</w:t>
      </w:r>
    </w:p>
    <w:p w:rsidR="001A7D80" w:rsidRDefault="00434E41" w:rsidP="00DD4C44">
      <w:pPr>
        <w:pStyle w:val="NormlWeb"/>
        <w:spacing w:line="276" w:lineRule="auto"/>
        <w:ind w:left="993" w:hanging="426"/>
        <w:jc w:val="both"/>
      </w:pPr>
      <w:proofErr w:type="gramStart"/>
      <w:r>
        <w:t>a</w:t>
      </w:r>
      <w:proofErr w:type="gramEnd"/>
      <w:r>
        <w:t xml:space="preserve">) </w:t>
      </w:r>
      <w:r>
        <w:tab/>
      </w:r>
      <w:r>
        <w:rPr>
          <w:rStyle w:val="Lbjegyzet-hivatkozs"/>
        </w:rPr>
        <w:footnoteReference w:id="2"/>
      </w:r>
    </w:p>
    <w:p w:rsidR="001A7D80" w:rsidRDefault="001A7D80" w:rsidP="00DD4C44">
      <w:pPr>
        <w:pStyle w:val="NormlWeb"/>
        <w:spacing w:line="276" w:lineRule="auto"/>
        <w:ind w:left="993" w:hanging="426"/>
        <w:jc w:val="both"/>
      </w:pPr>
      <w:r>
        <w:lastRenderedPageBreak/>
        <w:t xml:space="preserve">b) </w:t>
      </w:r>
      <w:r>
        <w:tab/>
        <w:t>közerkölcsöt sértő kiadványokon, tárgyakon, politikai szervezet és jelöltet állító civil szervezet tevékenysége során, valamint szimbólumrendszerében, kiadványain, szórólapjain, más reklámhordozóin használja;</w:t>
      </w:r>
    </w:p>
    <w:p w:rsidR="001A7D80" w:rsidRDefault="001A7D80" w:rsidP="00DD4C44">
      <w:pPr>
        <w:pStyle w:val="NormlWeb"/>
        <w:spacing w:line="276" w:lineRule="auto"/>
        <w:ind w:left="993" w:hanging="426"/>
        <w:jc w:val="both"/>
      </w:pPr>
      <w:r>
        <w:t xml:space="preserve">c) </w:t>
      </w:r>
      <w:r>
        <w:tab/>
        <w:t>nem hiteles alakban ábrázolja;</w:t>
      </w:r>
    </w:p>
    <w:p w:rsidR="001A7D80" w:rsidRDefault="001A7D80" w:rsidP="00DD4C44">
      <w:pPr>
        <w:pStyle w:val="NormlWeb"/>
        <w:spacing w:line="276" w:lineRule="auto"/>
        <w:ind w:left="567" w:hanging="567"/>
        <w:jc w:val="both"/>
      </w:pPr>
      <w:r>
        <w:t xml:space="preserve">(2) </w:t>
      </w:r>
      <w:r w:rsidR="00104B1C">
        <w:tab/>
      </w:r>
      <w:r w:rsidR="00434E41">
        <w:rPr>
          <w:rStyle w:val="Lbjegyzet-hivatkozs"/>
        </w:rPr>
        <w:footnoteReference w:id="3"/>
      </w:r>
    </w:p>
    <w:p w:rsidR="002230F2" w:rsidRDefault="002230F2" w:rsidP="002230F2">
      <w:pPr>
        <w:pStyle w:val="NormlWeb"/>
        <w:spacing w:line="276" w:lineRule="auto"/>
        <w:jc w:val="center"/>
        <w:rPr>
          <w:rStyle w:val="Kiemels2"/>
        </w:rPr>
      </w:pPr>
    </w:p>
    <w:p w:rsidR="001A7D80" w:rsidRDefault="002230F2" w:rsidP="002230F2">
      <w:pPr>
        <w:pStyle w:val="NormlWeb"/>
        <w:spacing w:line="276" w:lineRule="auto"/>
        <w:jc w:val="center"/>
      </w:pPr>
      <w:r>
        <w:rPr>
          <w:rStyle w:val="Kiemels2"/>
        </w:rPr>
        <w:t>7</w:t>
      </w:r>
      <w:r w:rsidR="001A7D80">
        <w:rPr>
          <w:rStyle w:val="Kiemels2"/>
        </w:rPr>
        <w:t>. A közterületek tisztaságát sértő magatartások</w:t>
      </w:r>
    </w:p>
    <w:p w:rsidR="000076FA" w:rsidRDefault="002230F2" w:rsidP="00DD4C44">
      <w:pPr>
        <w:pStyle w:val="NormlWeb"/>
        <w:spacing w:line="276" w:lineRule="auto"/>
        <w:jc w:val="center"/>
      </w:pPr>
      <w:r>
        <w:rPr>
          <w:rStyle w:val="Kiemels2"/>
        </w:rPr>
        <w:t>8</w:t>
      </w:r>
      <w:r w:rsidR="001A7D80">
        <w:rPr>
          <w:rStyle w:val="Kiemels2"/>
        </w:rPr>
        <w:t>. §</w:t>
      </w:r>
    </w:p>
    <w:p w:rsidR="001A7D80" w:rsidRDefault="001A7D80" w:rsidP="00DD4C44">
      <w:pPr>
        <w:pStyle w:val="NormlWeb"/>
        <w:spacing w:line="276" w:lineRule="auto"/>
        <w:ind w:left="567" w:hanging="567"/>
        <w:jc w:val="both"/>
      </w:pPr>
      <w:r>
        <w:t xml:space="preserve">(1) </w:t>
      </w:r>
      <w:r w:rsidR="000076FA">
        <w:t xml:space="preserve"> </w:t>
      </w:r>
      <w:r w:rsidR="000076FA">
        <w:tab/>
        <w:t>Görbeháza község</w:t>
      </w:r>
      <w:r>
        <w:t xml:space="preserve"> közigazgatási területén található ingatlan, ingatlanrész tulajdonosa, kezelője vagy használója (a továbbiakban: ingatlanhasználó) a közösségi együttélés alapvető szabályait sértő magatartást valósít meg, ha:</w:t>
      </w:r>
    </w:p>
    <w:p w:rsidR="000076FA" w:rsidRDefault="000076FA" w:rsidP="00DD4C44">
      <w:pPr>
        <w:pStyle w:val="Szvegtrzs2"/>
        <w:numPr>
          <w:ilvl w:val="0"/>
          <w:numId w:val="9"/>
        </w:numPr>
        <w:tabs>
          <w:tab w:val="clear" w:pos="420"/>
        </w:tabs>
        <w:spacing w:line="276" w:lineRule="auto"/>
        <w:ind w:left="993" w:hanging="426"/>
        <w:jc w:val="both"/>
      </w:pPr>
      <w:r>
        <w:t xml:space="preserve">nem gondoskodik az ingatlan előtti, közterületnek számító járdaszakasz (járda hiányában egy méter széles területsáv, illetőleg ha a járda mellett zöldsáv is van, az úttestig terjedő teljes terület), a járdaszakasz melletti nyílt árok és ennek műtárgyai, továbbá a tömbtelken a külön tulajdonban álló egyes épületek gyalogos megközelítésére és </w:t>
      </w:r>
      <w:r w:rsidR="00866F06">
        <w:t>körben járására</w:t>
      </w:r>
      <w:r>
        <w:t xml:space="preserve"> szolgáló terület tisztántartásáról, </w:t>
      </w:r>
    </w:p>
    <w:p w:rsidR="0062343B" w:rsidRDefault="0062343B" w:rsidP="0062343B">
      <w:pPr>
        <w:pStyle w:val="Szvegtrzs2"/>
        <w:spacing w:line="276" w:lineRule="auto"/>
        <w:ind w:left="993"/>
        <w:jc w:val="both"/>
      </w:pPr>
    </w:p>
    <w:p w:rsidR="001A7D80" w:rsidRDefault="001A7D80" w:rsidP="00DD4C44">
      <w:pPr>
        <w:pStyle w:val="NormlWeb"/>
        <w:numPr>
          <w:ilvl w:val="0"/>
          <w:numId w:val="9"/>
        </w:numPr>
        <w:tabs>
          <w:tab w:val="clear" w:pos="420"/>
        </w:tabs>
        <w:spacing w:before="0" w:beforeAutospacing="0" w:after="0" w:afterAutospacing="0"/>
        <w:ind w:left="992" w:hanging="425"/>
        <w:jc w:val="both"/>
      </w:pPr>
      <w:r>
        <w:t xml:space="preserve">nem gondoskodik a nyílt árkok, a kapubejárók átereszei, az összefolyók, csapadékgyűjtők folyamatos </w:t>
      </w:r>
      <w:r w:rsidR="00866F06">
        <w:t>rendben tartásáról</w:t>
      </w:r>
      <w:r>
        <w:t>, a műtárgyak tisztításáról, a csapadékvíz zavartalan lefolyását akadályozó anyagok és hulladékok eltávolításáról,</w:t>
      </w:r>
    </w:p>
    <w:p w:rsidR="0062343B" w:rsidRDefault="0062343B" w:rsidP="0062343B">
      <w:pPr>
        <w:pStyle w:val="NormlWeb"/>
        <w:spacing w:before="0" w:beforeAutospacing="0" w:after="0" w:afterAutospacing="0"/>
        <w:ind w:left="992"/>
        <w:jc w:val="both"/>
      </w:pPr>
    </w:p>
    <w:p w:rsidR="001A7D80" w:rsidRDefault="00434E41" w:rsidP="0062343B">
      <w:pPr>
        <w:pStyle w:val="NormlWeb"/>
        <w:numPr>
          <w:ilvl w:val="0"/>
          <w:numId w:val="9"/>
        </w:numPr>
        <w:tabs>
          <w:tab w:val="clear" w:pos="420"/>
        </w:tabs>
        <w:spacing w:before="0" w:beforeAutospacing="0" w:after="0" w:afterAutospacing="0"/>
        <w:ind w:left="992" w:hanging="425"/>
        <w:jc w:val="both"/>
      </w:pPr>
      <w:r>
        <w:rPr>
          <w:rStyle w:val="Lbjegyzet-hivatkozs"/>
        </w:rPr>
        <w:footnoteReference w:id="4"/>
      </w:r>
    </w:p>
    <w:p w:rsidR="001A7D80" w:rsidRDefault="001A7D80" w:rsidP="00DD4C44">
      <w:pPr>
        <w:pStyle w:val="NormlWeb"/>
        <w:spacing w:line="276" w:lineRule="auto"/>
        <w:ind w:left="567" w:hanging="567"/>
        <w:jc w:val="both"/>
      </w:pPr>
      <w:r>
        <w:t xml:space="preserve">(2) </w:t>
      </w:r>
      <w:r w:rsidR="00E1262D">
        <w:tab/>
      </w:r>
      <w:r>
        <w:t>A közösségi együttélés alapvető szabályait sértő magatartást tanúsít az ingatlanhasználó, amennyiben:</w:t>
      </w:r>
    </w:p>
    <w:p w:rsidR="001A7D80" w:rsidRDefault="001A7D80" w:rsidP="00DD4C44">
      <w:pPr>
        <w:pStyle w:val="NormlWeb"/>
        <w:spacing w:line="276" w:lineRule="auto"/>
        <w:ind w:left="993" w:hanging="426"/>
        <w:jc w:val="both"/>
      </w:pPr>
      <w:proofErr w:type="gramStart"/>
      <w:r>
        <w:t>a</w:t>
      </w:r>
      <w:proofErr w:type="gramEnd"/>
      <w:r>
        <w:t>) </w:t>
      </w:r>
      <w:r w:rsidR="00E1262D">
        <w:tab/>
      </w:r>
      <w:r>
        <w:t xml:space="preserve">havazást követően az ingatlant közvetlenül határoló közterületen lévő járdáról, járdákról a jeget, havat nem távolítja, el a </w:t>
      </w:r>
      <w:proofErr w:type="spellStart"/>
      <w:r>
        <w:t>síkosságmentesítést</w:t>
      </w:r>
      <w:proofErr w:type="spellEnd"/>
      <w:r>
        <w:t xml:space="preserve"> nem végzi el, vagy</w:t>
      </w:r>
    </w:p>
    <w:p w:rsidR="001A7D80" w:rsidRDefault="001A7D80" w:rsidP="00DD4C44">
      <w:pPr>
        <w:pStyle w:val="NormlWeb"/>
        <w:spacing w:line="276" w:lineRule="auto"/>
        <w:ind w:left="993" w:hanging="426"/>
        <w:jc w:val="both"/>
      </w:pPr>
      <w:r>
        <w:t>b) az összegyűjtött havat gyalogos közlekedési útvonalon, kereszteződésben, útburkolaton kapubejáró elé annak teljes szélességében, a tömegközlekedést szolgáló járművek megállóhelyén, közüzemi, - szolgáltatási, - felszerelési tárgyakon helyezi el.</w:t>
      </w:r>
    </w:p>
    <w:p w:rsidR="001A7D80" w:rsidRDefault="00E1262D" w:rsidP="00DD4C44">
      <w:pPr>
        <w:pStyle w:val="NormlWeb"/>
        <w:spacing w:line="276" w:lineRule="auto"/>
        <w:ind w:left="567" w:hanging="567"/>
        <w:jc w:val="both"/>
      </w:pPr>
      <w:r>
        <w:lastRenderedPageBreak/>
        <w:t>(3)</w:t>
      </w:r>
      <w:r>
        <w:tab/>
      </w:r>
      <w:r w:rsidR="001A7D80">
        <w:t>A közösségi együttélés alapvető szabályainak megsértését v</w:t>
      </w:r>
      <w:r w:rsidR="002230F2">
        <w:t>alósítja meg az ingatlan tulajdonosa, ingatlan kezelője vagy használója</w:t>
      </w:r>
      <w:r w:rsidR="001A7D80">
        <w:t>, ha az ingatlan</w:t>
      </w:r>
      <w:r>
        <w:t xml:space="preserve">a </w:t>
      </w:r>
      <w:r w:rsidR="001A7D80">
        <w:t>rendben- és tisztántartásáról, gyomnövényektől való</w:t>
      </w:r>
      <w:r>
        <w:t xml:space="preserve"> mentesítéséről nem gondoskodik.</w:t>
      </w:r>
    </w:p>
    <w:p w:rsidR="00BA7F05" w:rsidRDefault="002230F2" w:rsidP="00BA7F05">
      <w:pPr>
        <w:pStyle w:val="NormlWeb"/>
        <w:spacing w:line="276" w:lineRule="auto"/>
        <w:jc w:val="center"/>
      </w:pPr>
      <w:r>
        <w:rPr>
          <w:rStyle w:val="Kiemels2"/>
        </w:rPr>
        <w:t>8</w:t>
      </w:r>
      <w:r w:rsidR="00BA7F05">
        <w:rPr>
          <w:rStyle w:val="Kiemels2"/>
        </w:rPr>
        <w:t>. Önkormányzati tulajdonú ingatlanok használatára vonatkozó szabályok megsértése</w:t>
      </w:r>
    </w:p>
    <w:p w:rsidR="00BA7F05" w:rsidRDefault="002230F2" w:rsidP="00BA7F05">
      <w:pPr>
        <w:pStyle w:val="NormlWeb"/>
        <w:spacing w:line="276" w:lineRule="auto"/>
        <w:jc w:val="center"/>
      </w:pPr>
      <w:r>
        <w:rPr>
          <w:rStyle w:val="Kiemels2"/>
        </w:rPr>
        <w:t xml:space="preserve">9. </w:t>
      </w:r>
      <w:r w:rsidR="00BA7F05">
        <w:rPr>
          <w:rStyle w:val="Kiemels2"/>
        </w:rPr>
        <w:t>§</w:t>
      </w:r>
      <w:r w:rsidR="00EF094D">
        <w:rPr>
          <w:rStyle w:val="Lbjegyzet-hivatkozs"/>
          <w:b/>
          <w:bCs/>
        </w:rPr>
        <w:footnoteReference w:id="5"/>
      </w:r>
    </w:p>
    <w:p w:rsidR="00EF094D" w:rsidRDefault="00EF094D" w:rsidP="00DD4C44">
      <w:pPr>
        <w:pStyle w:val="NormlWeb"/>
        <w:spacing w:line="276" w:lineRule="auto"/>
        <w:jc w:val="center"/>
        <w:rPr>
          <w:rStyle w:val="Kiemels2"/>
        </w:rPr>
      </w:pPr>
    </w:p>
    <w:p w:rsidR="001A7D80" w:rsidRDefault="002230F2" w:rsidP="00DD4C44">
      <w:pPr>
        <w:pStyle w:val="NormlWeb"/>
        <w:spacing w:line="276" w:lineRule="auto"/>
        <w:jc w:val="center"/>
      </w:pPr>
      <w:r>
        <w:rPr>
          <w:rStyle w:val="Kiemels2"/>
        </w:rPr>
        <w:t>9</w:t>
      </w:r>
      <w:r w:rsidR="001A7D80">
        <w:rPr>
          <w:rStyle w:val="Kiemels2"/>
        </w:rPr>
        <w:t>. A közkifolyók használatára vonatkozó szabályok megsértése</w:t>
      </w:r>
    </w:p>
    <w:p w:rsidR="00E1262D" w:rsidRDefault="00BA7F05" w:rsidP="00DD4C44">
      <w:pPr>
        <w:pStyle w:val="NormlWeb"/>
        <w:spacing w:line="276" w:lineRule="auto"/>
        <w:jc w:val="center"/>
      </w:pPr>
      <w:r>
        <w:rPr>
          <w:rStyle w:val="Kiemels2"/>
        </w:rPr>
        <w:t>1</w:t>
      </w:r>
      <w:r w:rsidR="002230F2">
        <w:rPr>
          <w:rStyle w:val="Kiemels2"/>
        </w:rPr>
        <w:t>0</w:t>
      </w:r>
      <w:r w:rsidR="001A7D80">
        <w:rPr>
          <w:rStyle w:val="Kiemels2"/>
        </w:rPr>
        <w:t>. §</w:t>
      </w:r>
    </w:p>
    <w:p w:rsidR="001A7D80" w:rsidRDefault="001A7D80" w:rsidP="00DD4C44">
      <w:pPr>
        <w:pStyle w:val="NormlWeb"/>
        <w:spacing w:line="276" w:lineRule="auto"/>
        <w:jc w:val="both"/>
      </w:pPr>
      <w:r>
        <w:t xml:space="preserve">A közösségi együttélés alapvető </w:t>
      </w:r>
      <w:r w:rsidR="00E1262D">
        <w:t xml:space="preserve">szabályait sértő magatartás, ha </w:t>
      </w:r>
      <w:r>
        <w:t>az ingatlanhasználó, fogyasztó a közkifolyók vizét nem háztartási szükséglet kielégítése céljára veszi rendszeresen igénybe, a közkifolyók vizét saját célú öntözésre</w:t>
      </w:r>
      <w:r w:rsidR="00E1262D">
        <w:t>, mezőgazdasági célokra használ.</w:t>
      </w:r>
    </w:p>
    <w:p w:rsidR="0055179C" w:rsidRDefault="0055179C" w:rsidP="00DD4C44">
      <w:pPr>
        <w:pStyle w:val="NormlWeb"/>
        <w:spacing w:line="276" w:lineRule="auto"/>
        <w:jc w:val="both"/>
      </w:pPr>
    </w:p>
    <w:p w:rsidR="00E1262D" w:rsidRDefault="00BA7F05" w:rsidP="00DD4C44">
      <w:pPr>
        <w:pStyle w:val="NormlWeb"/>
        <w:spacing w:line="276" w:lineRule="auto"/>
        <w:jc w:val="center"/>
      </w:pPr>
      <w:r>
        <w:rPr>
          <w:rStyle w:val="Kiemels2"/>
        </w:rPr>
        <w:t>1</w:t>
      </w:r>
      <w:r w:rsidR="002230F2">
        <w:rPr>
          <w:rStyle w:val="Kiemels2"/>
        </w:rPr>
        <w:t>0</w:t>
      </w:r>
      <w:r w:rsidR="00E1262D">
        <w:rPr>
          <w:rStyle w:val="Kiemels2"/>
        </w:rPr>
        <w:t>. A közüzemi szolgáltatások használatára vonatkozó szabályok megsértése</w:t>
      </w:r>
    </w:p>
    <w:p w:rsidR="00E1262D" w:rsidRDefault="00E1262D" w:rsidP="00DD4C44">
      <w:pPr>
        <w:pStyle w:val="NormlWeb"/>
        <w:spacing w:line="276" w:lineRule="auto"/>
        <w:jc w:val="center"/>
      </w:pPr>
      <w:r>
        <w:rPr>
          <w:rStyle w:val="Kiemels2"/>
        </w:rPr>
        <w:t>1</w:t>
      </w:r>
      <w:r w:rsidR="002230F2">
        <w:rPr>
          <w:rStyle w:val="Kiemels2"/>
        </w:rPr>
        <w:t>1</w:t>
      </w:r>
      <w:r>
        <w:rPr>
          <w:rStyle w:val="Kiemels2"/>
        </w:rPr>
        <w:t>. §</w:t>
      </w:r>
      <w:r w:rsidR="00EF094D">
        <w:rPr>
          <w:rStyle w:val="Lbjegyzet-hivatkozs"/>
          <w:b/>
          <w:bCs/>
        </w:rPr>
        <w:footnoteReference w:id="6"/>
      </w:r>
    </w:p>
    <w:p w:rsidR="001A7D80" w:rsidRDefault="0035614F" w:rsidP="00DD4C44">
      <w:pPr>
        <w:pStyle w:val="NormlWeb"/>
        <w:spacing w:line="276" w:lineRule="auto"/>
        <w:jc w:val="center"/>
        <w:rPr>
          <w:rStyle w:val="Kiemels2"/>
        </w:rPr>
      </w:pPr>
      <w:r>
        <w:rPr>
          <w:rStyle w:val="Kiemels2"/>
        </w:rPr>
        <w:t>1</w:t>
      </w:r>
      <w:r w:rsidR="002230F2">
        <w:rPr>
          <w:rStyle w:val="Kiemels2"/>
        </w:rPr>
        <w:t>1</w:t>
      </w:r>
      <w:r w:rsidR="001A7D80">
        <w:rPr>
          <w:rStyle w:val="Kiemels2"/>
        </w:rPr>
        <w:t xml:space="preserve">. A </w:t>
      </w:r>
      <w:r w:rsidR="0062343B">
        <w:rPr>
          <w:rStyle w:val="Kiemels2"/>
        </w:rPr>
        <w:t>köztemető rendjének megsértése</w:t>
      </w:r>
    </w:p>
    <w:p w:rsidR="0062343B" w:rsidRDefault="0062343B" w:rsidP="0062343B">
      <w:pPr>
        <w:pStyle w:val="NormlWeb"/>
        <w:spacing w:line="276" w:lineRule="auto"/>
        <w:jc w:val="center"/>
      </w:pPr>
      <w:r>
        <w:rPr>
          <w:rStyle w:val="Kiemels2"/>
        </w:rPr>
        <w:t>1</w:t>
      </w:r>
      <w:r w:rsidR="002230F2">
        <w:rPr>
          <w:rStyle w:val="Kiemels2"/>
        </w:rPr>
        <w:t>2</w:t>
      </w:r>
      <w:r>
        <w:rPr>
          <w:rStyle w:val="Kiemels2"/>
        </w:rPr>
        <w:t>. §</w:t>
      </w:r>
    </w:p>
    <w:p w:rsidR="0062343B" w:rsidRPr="0062343B" w:rsidRDefault="0062343B" w:rsidP="0062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43B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Közösségi együttélés alapvető szabályait sértő magatartást tanúsít az, aki</w:t>
      </w:r>
    </w:p>
    <w:p w:rsidR="0062343B" w:rsidRPr="0062343B" w:rsidRDefault="00EF094D" w:rsidP="0062343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7"/>
      </w:r>
    </w:p>
    <w:p w:rsidR="0062343B" w:rsidRPr="0062343B" w:rsidRDefault="0062343B" w:rsidP="0062343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2343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köztemető területén a kegyeleti gyertya és mécses gyújtás kivételével égetési tevé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kenységet végez, tüzet rak, </w:t>
      </w:r>
    </w:p>
    <w:p w:rsidR="0062343B" w:rsidRPr="0062343B" w:rsidRDefault="0062343B" w:rsidP="0062343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2343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köztemetőbe – vakvezető kutya kivételével – állatot visz be.</w:t>
      </w:r>
    </w:p>
    <w:p w:rsidR="0062343B" w:rsidRPr="0062343B" w:rsidRDefault="0062343B" w:rsidP="0062343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2343B">
        <w:rPr>
          <w:rFonts w:ascii="Times New Roman" w:eastAsia="Times New Roman" w:hAnsi="Times New Roman" w:cs="Times New Roman"/>
          <w:sz w:val="24"/>
          <w:szCs w:val="24"/>
          <w:lang w:eastAsia="hu-HU"/>
        </w:rPr>
        <w:t>síremlék fenntartási, - gondozási kötelességének nem tesz eleget,</w:t>
      </w:r>
    </w:p>
    <w:p w:rsidR="0062343B" w:rsidRPr="0062343B" w:rsidRDefault="0062343B" w:rsidP="0062343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2343B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623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2343B">
        <w:rPr>
          <w:rFonts w:ascii="Times New Roman" w:eastAsia="Times New Roman" w:hAnsi="Times New Roman" w:cs="Times New Roman"/>
          <w:sz w:val="24"/>
          <w:szCs w:val="24"/>
          <w:lang w:eastAsia="hu-HU"/>
        </w:rPr>
        <w:t>temetőben nem a hely csendjének, a kegyeletnek megfelelő magatartást tanúsít,</w:t>
      </w:r>
    </w:p>
    <w:p w:rsidR="0062343B" w:rsidRPr="0062343B" w:rsidRDefault="0062343B" w:rsidP="0062343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2343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</w:t>
      </w:r>
      <w:proofErr w:type="gramEnd"/>
      <w:r w:rsidRPr="00623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2343B">
        <w:rPr>
          <w:rFonts w:ascii="Times New Roman" w:eastAsia="Times New Roman" w:hAnsi="Times New Roman" w:cs="Times New Roman"/>
          <w:sz w:val="24"/>
          <w:szCs w:val="24"/>
          <w:lang w:eastAsia="hu-HU"/>
        </w:rPr>
        <w:t>sírhelyek gondozása során keletkezett szemetet a sírhelyek között tárolja, azt nem a szeméttárolóban helyezi el,</w:t>
      </w:r>
    </w:p>
    <w:p w:rsidR="0062343B" w:rsidRDefault="0062343B" w:rsidP="0062343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2343B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623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2343B">
        <w:rPr>
          <w:rFonts w:ascii="Times New Roman" w:eastAsia="Times New Roman" w:hAnsi="Times New Roman" w:cs="Times New Roman"/>
          <w:sz w:val="24"/>
          <w:szCs w:val="24"/>
          <w:lang w:eastAsia="hu-HU"/>
        </w:rPr>
        <w:t>sorok közötti átjárást növényzet telepítésével akadályozza.</w:t>
      </w:r>
    </w:p>
    <w:p w:rsidR="001A7D80" w:rsidRDefault="001A7D80" w:rsidP="00DD4C44">
      <w:pPr>
        <w:pStyle w:val="NormlWeb"/>
        <w:spacing w:line="276" w:lineRule="auto"/>
        <w:jc w:val="center"/>
      </w:pPr>
      <w:r>
        <w:rPr>
          <w:rStyle w:val="Kiemels2"/>
        </w:rPr>
        <w:t>1</w:t>
      </w:r>
      <w:r w:rsidR="002230F2">
        <w:rPr>
          <w:rStyle w:val="Kiemels2"/>
        </w:rPr>
        <w:t>2</w:t>
      </w:r>
      <w:r>
        <w:rPr>
          <w:rStyle w:val="Kiemels2"/>
        </w:rPr>
        <w:t>. Környezet- és zajvédelem</w:t>
      </w:r>
    </w:p>
    <w:p w:rsidR="0062343B" w:rsidRDefault="0062343B" w:rsidP="0062343B">
      <w:pPr>
        <w:pStyle w:val="NormlWeb"/>
        <w:spacing w:line="276" w:lineRule="auto"/>
        <w:jc w:val="center"/>
      </w:pPr>
      <w:r>
        <w:rPr>
          <w:rStyle w:val="Kiemels2"/>
        </w:rPr>
        <w:t>1</w:t>
      </w:r>
      <w:r w:rsidR="002230F2">
        <w:rPr>
          <w:rStyle w:val="Kiemels2"/>
        </w:rPr>
        <w:t>3</w:t>
      </w:r>
      <w:r w:rsidR="001A7D80">
        <w:rPr>
          <w:rStyle w:val="Kiemels2"/>
        </w:rPr>
        <w:t>. §</w:t>
      </w:r>
      <w:r w:rsidR="00EF094D">
        <w:rPr>
          <w:rStyle w:val="Lbjegyzet-hivatkozs"/>
          <w:b/>
          <w:bCs/>
        </w:rPr>
        <w:footnoteReference w:id="8"/>
      </w:r>
    </w:p>
    <w:p w:rsidR="0062343B" w:rsidRPr="0062343B" w:rsidRDefault="0062343B" w:rsidP="006234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2230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Pr="006234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Avar- és kerti hulladék égetése</w:t>
      </w:r>
    </w:p>
    <w:p w:rsidR="0062343B" w:rsidRPr="0062343B" w:rsidRDefault="008E1410" w:rsidP="006234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2230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62343B" w:rsidRPr="006234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62343B" w:rsidRPr="006234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  <w:r w:rsidR="00EF094D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9"/>
      </w:r>
    </w:p>
    <w:p w:rsidR="001A7D80" w:rsidRDefault="008E1410" w:rsidP="00DD4C44">
      <w:pPr>
        <w:pStyle w:val="NormlWeb"/>
        <w:spacing w:line="276" w:lineRule="auto"/>
        <w:jc w:val="center"/>
      </w:pPr>
      <w:r>
        <w:rPr>
          <w:rStyle w:val="Kiemels2"/>
        </w:rPr>
        <w:t>1</w:t>
      </w:r>
      <w:r w:rsidR="002230F2">
        <w:rPr>
          <w:rStyle w:val="Kiemels2"/>
        </w:rPr>
        <w:t>4</w:t>
      </w:r>
      <w:r w:rsidR="001A7D80">
        <w:rPr>
          <w:rStyle w:val="Kiemels2"/>
        </w:rPr>
        <w:t>. Kereskedelmi- és vendéglátási tevékenység</w:t>
      </w:r>
    </w:p>
    <w:p w:rsidR="008E1410" w:rsidRDefault="008E1410" w:rsidP="008E1410">
      <w:pPr>
        <w:pStyle w:val="NormlWeb"/>
        <w:spacing w:line="276" w:lineRule="auto"/>
        <w:jc w:val="center"/>
      </w:pPr>
      <w:r>
        <w:rPr>
          <w:rStyle w:val="Kiemels2"/>
        </w:rPr>
        <w:t>1</w:t>
      </w:r>
      <w:r w:rsidR="002230F2">
        <w:rPr>
          <w:rStyle w:val="Kiemels2"/>
        </w:rPr>
        <w:t>5</w:t>
      </w:r>
      <w:r w:rsidR="001A7D80">
        <w:rPr>
          <w:rStyle w:val="Kiemels2"/>
        </w:rPr>
        <w:t>. §</w:t>
      </w:r>
    </w:p>
    <w:p w:rsidR="001A7D80" w:rsidRDefault="001A7D80" w:rsidP="00E671DA">
      <w:pPr>
        <w:pStyle w:val="NormlWeb"/>
        <w:spacing w:line="276" w:lineRule="auto"/>
        <w:jc w:val="both"/>
      </w:pPr>
      <w:r>
        <w:t>A közösségi együttélés alapvető szabályait sértő magatartást követ el a kereskedelmi és vendéglátási tevékenység körében, aki:</w:t>
      </w:r>
    </w:p>
    <w:p w:rsidR="001A7D80" w:rsidRDefault="002230F2" w:rsidP="00E671DA">
      <w:pPr>
        <w:pStyle w:val="NormlWeb"/>
        <w:spacing w:line="276" w:lineRule="auto"/>
        <w:ind w:left="426" w:hanging="426"/>
        <w:jc w:val="both"/>
      </w:pPr>
      <w:proofErr w:type="gramStart"/>
      <w:r>
        <w:t>a</w:t>
      </w:r>
      <w:proofErr w:type="gramEnd"/>
      <w:r w:rsidR="001A7D80">
        <w:t xml:space="preserve">) </w:t>
      </w:r>
      <w:r w:rsidR="00E671DA">
        <w:tab/>
      </w:r>
      <w:r w:rsidR="00EF094D">
        <w:rPr>
          <w:rStyle w:val="Lbjegyzet-hivatkozs"/>
        </w:rPr>
        <w:footnoteReference w:id="10"/>
      </w:r>
    </w:p>
    <w:p w:rsidR="001A7D80" w:rsidRDefault="007C1195" w:rsidP="00E671DA">
      <w:pPr>
        <w:pStyle w:val="NormlWeb"/>
        <w:spacing w:line="276" w:lineRule="auto"/>
        <w:ind w:left="426" w:hanging="426"/>
        <w:jc w:val="both"/>
      </w:pPr>
      <w:r>
        <w:t>b</w:t>
      </w:r>
      <w:r w:rsidR="001A7D80">
        <w:t xml:space="preserve">) </w:t>
      </w:r>
      <w:r w:rsidR="00E671DA">
        <w:tab/>
      </w:r>
      <w:r w:rsidR="005531B0">
        <w:rPr>
          <w:rStyle w:val="Lbjegyzet-hivatkozs"/>
        </w:rPr>
        <w:footnoteReference w:id="11"/>
      </w:r>
    </w:p>
    <w:p w:rsidR="001A7D80" w:rsidRDefault="007C1195" w:rsidP="00E671DA">
      <w:pPr>
        <w:pStyle w:val="NormlWeb"/>
        <w:spacing w:line="276" w:lineRule="auto"/>
        <w:ind w:left="426" w:hanging="426"/>
        <w:jc w:val="both"/>
      </w:pPr>
      <w:r>
        <w:t>d</w:t>
      </w:r>
      <w:r w:rsidR="001A7D80">
        <w:t xml:space="preserve">) </w:t>
      </w:r>
      <w:r w:rsidR="00E671DA">
        <w:tab/>
      </w:r>
      <w:r w:rsidR="00EF094D">
        <w:rPr>
          <w:rStyle w:val="Lbjegyzet-hivatkozs"/>
        </w:rPr>
        <w:footnoteReference w:id="12"/>
      </w:r>
    </w:p>
    <w:p w:rsidR="001A7D80" w:rsidRDefault="00E671DA" w:rsidP="00DD4C44">
      <w:pPr>
        <w:pStyle w:val="NormlWeb"/>
        <w:spacing w:line="276" w:lineRule="auto"/>
        <w:jc w:val="center"/>
      </w:pPr>
      <w:r>
        <w:rPr>
          <w:rStyle w:val="Kiemels2"/>
        </w:rPr>
        <w:t>1</w:t>
      </w:r>
      <w:r w:rsidR="002230F2">
        <w:rPr>
          <w:rStyle w:val="Kiemels2"/>
        </w:rPr>
        <w:t>5</w:t>
      </w:r>
      <w:r>
        <w:rPr>
          <w:rStyle w:val="Kiemels2"/>
        </w:rPr>
        <w:t>.</w:t>
      </w:r>
      <w:r w:rsidR="001A7D80">
        <w:rPr>
          <w:rStyle w:val="Kiemels2"/>
        </w:rPr>
        <w:t xml:space="preserve"> Állattartás</w:t>
      </w:r>
      <w:r>
        <w:rPr>
          <w:rStyle w:val="Kiemels2"/>
        </w:rPr>
        <w:t xml:space="preserve"> szabályainak megsértése</w:t>
      </w:r>
    </w:p>
    <w:p w:rsidR="00E671DA" w:rsidRDefault="00E671DA" w:rsidP="00E671DA">
      <w:pPr>
        <w:pStyle w:val="NormlWeb"/>
        <w:spacing w:line="276" w:lineRule="auto"/>
        <w:jc w:val="center"/>
      </w:pPr>
      <w:r>
        <w:rPr>
          <w:rStyle w:val="Kiemels2"/>
        </w:rPr>
        <w:t>1</w:t>
      </w:r>
      <w:r w:rsidR="002230F2">
        <w:rPr>
          <w:rStyle w:val="Kiemels2"/>
        </w:rPr>
        <w:t>6</w:t>
      </w:r>
      <w:r w:rsidR="0035614F">
        <w:rPr>
          <w:rStyle w:val="Kiemels2"/>
        </w:rPr>
        <w:t>.</w:t>
      </w:r>
      <w:r w:rsidR="001A7D80">
        <w:rPr>
          <w:rStyle w:val="Kiemels2"/>
        </w:rPr>
        <w:t xml:space="preserve"> §</w:t>
      </w:r>
    </w:p>
    <w:p w:rsidR="002B3B93" w:rsidRDefault="001A7D80" w:rsidP="00DD4C44">
      <w:pPr>
        <w:pStyle w:val="NormlWeb"/>
        <w:spacing w:line="276" w:lineRule="auto"/>
      </w:pPr>
      <w:r>
        <w:t xml:space="preserve">A közösségi együttélés alapvető szabályait sértő magatartást követ el, aki </w:t>
      </w:r>
    </w:p>
    <w:p w:rsidR="002B3B93" w:rsidRDefault="001A7D80" w:rsidP="002B3B93">
      <w:pPr>
        <w:pStyle w:val="NormlWeb"/>
        <w:numPr>
          <w:ilvl w:val="0"/>
          <w:numId w:val="12"/>
        </w:numPr>
        <w:spacing w:line="276" w:lineRule="auto"/>
      </w:pPr>
      <w:r>
        <w:t>közterületen állatot legeltet vagy</w:t>
      </w:r>
      <w:r w:rsidR="002B3B93">
        <w:t xml:space="preserve"> tart,</w:t>
      </w:r>
    </w:p>
    <w:p w:rsidR="00EF094D" w:rsidRDefault="00EF094D" w:rsidP="00BA7F05">
      <w:pPr>
        <w:pStyle w:val="NormlWeb"/>
        <w:numPr>
          <w:ilvl w:val="0"/>
          <w:numId w:val="12"/>
        </w:numPr>
        <w:spacing w:line="276" w:lineRule="auto"/>
        <w:jc w:val="both"/>
      </w:pPr>
      <w:r>
        <w:rPr>
          <w:rStyle w:val="Lbjegyzet-hivatkozs"/>
        </w:rPr>
        <w:footnoteReference w:id="13"/>
      </w:r>
    </w:p>
    <w:p w:rsidR="00BA7F05" w:rsidRDefault="00EF094D" w:rsidP="00BA7F05">
      <w:pPr>
        <w:pStyle w:val="NormlWeb"/>
        <w:numPr>
          <w:ilvl w:val="0"/>
          <w:numId w:val="12"/>
        </w:numPr>
        <w:spacing w:line="276" w:lineRule="auto"/>
        <w:jc w:val="both"/>
      </w:pPr>
      <w:r>
        <w:rPr>
          <w:rStyle w:val="Lbjegyzet-hivatkozs"/>
        </w:rPr>
        <w:footnoteReference w:id="14"/>
      </w:r>
    </w:p>
    <w:p w:rsidR="00EC2EB0" w:rsidRDefault="00EC2EB0" w:rsidP="00DD4C44">
      <w:pPr>
        <w:pStyle w:val="NormlWeb"/>
        <w:spacing w:line="276" w:lineRule="auto"/>
        <w:jc w:val="center"/>
        <w:rPr>
          <w:rStyle w:val="Kiemels2"/>
        </w:rPr>
      </w:pPr>
    </w:p>
    <w:p w:rsidR="001A7D80" w:rsidRDefault="000B4156" w:rsidP="00DD4C44">
      <w:pPr>
        <w:pStyle w:val="NormlWeb"/>
        <w:spacing w:line="276" w:lineRule="auto"/>
        <w:jc w:val="center"/>
      </w:pPr>
      <w:r>
        <w:rPr>
          <w:rStyle w:val="Kiemels2"/>
        </w:rPr>
        <w:t>1</w:t>
      </w:r>
      <w:r w:rsidR="002230F2">
        <w:rPr>
          <w:rStyle w:val="Kiemels2"/>
        </w:rPr>
        <w:t>6</w:t>
      </w:r>
      <w:r w:rsidR="001A7D80">
        <w:rPr>
          <w:rStyle w:val="Kiemels2"/>
        </w:rPr>
        <w:t>. A közterületnév- és házszámtáblára, lakcímbejelentésre vonatkozó rendelkezések megsértése</w:t>
      </w:r>
    </w:p>
    <w:p w:rsidR="00E671DA" w:rsidRDefault="00E671DA" w:rsidP="00E671DA">
      <w:pPr>
        <w:pStyle w:val="NormlWeb"/>
        <w:spacing w:line="276" w:lineRule="auto"/>
        <w:jc w:val="center"/>
      </w:pPr>
      <w:r>
        <w:rPr>
          <w:rStyle w:val="Kiemels2"/>
        </w:rPr>
        <w:t>1</w:t>
      </w:r>
      <w:r w:rsidR="002230F2">
        <w:rPr>
          <w:rStyle w:val="Kiemels2"/>
        </w:rPr>
        <w:t>7</w:t>
      </w:r>
      <w:r w:rsidR="001A7D80">
        <w:rPr>
          <w:rStyle w:val="Kiemels2"/>
        </w:rPr>
        <w:t>. §</w:t>
      </w:r>
    </w:p>
    <w:p w:rsidR="001A7D80" w:rsidRDefault="001A7D80" w:rsidP="00E671DA">
      <w:pPr>
        <w:pStyle w:val="NormlWeb"/>
        <w:spacing w:line="276" w:lineRule="auto"/>
        <w:jc w:val="both"/>
      </w:pPr>
      <w:r>
        <w:t>A közösségi együttélés alapvető szabályait sértő magatartást követ el, aki:</w:t>
      </w:r>
    </w:p>
    <w:p w:rsidR="001A7D80" w:rsidRDefault="001A7D80" w:rsidP="00E671DA">
      <w:pPr>
        <w:pStyle w:val="NormlWeb"/>
        <w:spacing w:line="276" w:lineRule="auto"/>
        <w:ind w:left="426" w:hanging="426"/>
        <w:jc w:val="both"/>
      </w:pPr>
      <w:proofErr w:type="gramStart"/>
      <w:r>
        <w:t>a</w:t>
      </w:r>
      <w:proofErr w:type="gramEnd"/>
      <w:r>
        <w:t xml:space="preserve">) </w:t>
      </w:r>
      <w:r w:rsidR="00E671DA">
        <w:tab/>
      </w:r>
      <w:r w:rsidR="00526F0F">
        <w:rPr>
          <w:rStyle w:val="Lbjegyzet-hivatkozs"/>
        </w:rPr>
        <w:footnoteReference w:id="15"/>
      </w:r>
      <w:r>
        <w:t xml:space="preserve"> </w:t>
      </w:r>
    </w:p>
    <w:p w:rsidR="001A7D80" w:rsidRDefault="001A7D80" w:rsidP="00E671DA">
      <w:pPr>
        <w:pStyle w:val="NormlWeb"/>
        <w:spacing w:line="276" w:lineRule="auto"/>
        <w:ind w:left="426" w:hanging="426"/>
        <w:jc w:val="both"/>
      </w:pPr>
      <w:r>
        <w:t xml:space="preserve">b) </w:t>
      </w:r>
      <w:r w:rsidR="00E671DA">
        <w:tab/>
      </w:r>
      <w:r>
        <w:t>a házszámtáblák elkészíttetéséről és kihelyezéséről, szükséges karbantartásáról, pótlásáról nem gondoskodik.</w:t>
      </w:r>
    </w:p>
    <w:p w:rsidR="00E671DA" w:rsidRPr="00A953B5" w:rsidRDefault="00E671DA" w:rsidP="00E67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2230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E671DA" w:rsidRPr="00A953B5" w:rsidRDefault="002230F2" w:rsidP="00E67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</w:t>
      </w:r>
      <w:r w:rsidR="00E671DA"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E671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671DA"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E671DA" w:rsidRPr="00A953B5" w:rsidRDefault="00E671DA" w:rsidP="00E671DA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a kihirdetést követő napon</w:t>
      </w: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hatályba.</w:t>
      </w:r>
    </w:p>
    <w:p w:rsidR="00E671DA" w:rsidRDefault="00E671DA" w:rsidP="00E671DA">
      <w:pPr>
        <w:spacing w:before="100" w:beforeAutospacing="1" w:after="100" w:afterAutospacing="1" w:line="240" w:lineRule="auto"/>
        <w:ind w:left="567" w:hanging="567"/>
        <w:jc w:val="both"/>
      </w:pPr>
    </w:p>
    <w:p w:rsidR="00E671DA" w:rsidRPr="00887506" w:rsidRDefault="00E671DA" w:rsidP="00E6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506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887506">
        <w:rPr>
          <w:rFonts w:ascii="Times New Roman" w:hAnsi="Times New Roman" w:cs="Times New Roman"/>
          <w:sz w:val="24"/>
          <w:szCs w:val="24"/>
        </w:rPr>
        <w:t xml:space="preserve"> Béla </w:t>
      </w:r>
      <w:proofErr w:type="gramStart"/>
      <w:r w:rsidRPr="00887506">
        <w:rPr>
          <w:rFonts w:ascii="Times New Roman" w:hAnsi="Times New Roman" w:cs="Times New Roman"/>
          <w:sz w:val="24"/>
          <w:szCs w:val="24"/>
        </w:rPr>
        <w:t xml:space="preserve">Lászlóné </w:t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750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Juhász Péter </w:t>
      </w:r>
    </w:p>
    <w:p w:rsidR="00E671DA" w:rsidRPr="00887506" w:rsidRDefault="00E671DA" w:rsidP="00E6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0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87506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  <w:t xml:space="preserve">   jegyző</w:t>
      </w:r>
    </w:p>
    <w:p w:rsidR="00E671DA" w:rsidRDefault="00E671DA" w:rsidP="00E671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71DA" w:rsidRPr="00887506" w:rsidRDefault="00E671DA" w:rsidP="00E671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7506">
        <w:rPr>
          <w:rFonts w:ascii="Times New Roman" w:hAnsi="Times New Roman" w:cs="Times New Roman"/>
          <w:sz w:val="24"/>
          <w:szCs w:val="24"/>
          <w:u w:val="single"/>
        </w:rPr>
        <w:t>Záradék:</w:t>
      </w:r>
    </w:p>
    <w:p w:rsidR="00E671DA" w:rsidRPr="00887506" w:rsidRDefault="00E671DA" w:rsidP="00E671DA">
      <w:pPr>
        <w:jc w:val="both"/>
        <w:rPr>
          <w:rFonts w:ascii="Times New Roman" w:hAnsi="Times New Roman" w:cs="Times New Roman"/>
          <w:sz w:val="24"/>
          <w:szCs w:val="24"/>
        </w:rPr>
      </w:pPr>
      <w:r w:rsidRPr="00887506">
        <w:rPr>
          <w:rFonts w:ascii="Times New Roman" w:hAnsi="Times New Roman" w:cs="Times New Roman"/>
          <w:sz w:val="24"/>
          <w:szCs w:val="24"/>
        </w:rPr>
        <w:t>A rendeletet kihirdettem:</w:t>
      </w:r>
    </w:p>
    <w:p w:rsidR="00E671DA" w:rsidRDefault="005C4E07" w:rsidP="00E67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Görbeháza, 2019</w:t>
      </w:r>
      <w:r w:rsidR="00662E04">
        <w:rPr>
          <w:rFonts w:ascii="Times New Roman" w:hAnsi="Times New Roman" w:cs="Times New Roman"/>
          <w:sz w:val="24"/>
          <w:szCs w:val="24"/>
        </w:rPr>
        <w:t>. február 01.</w:t>
      </w:r>
    </w:p>
    <w:p w:rsidR="00E671DA" w:rsidRDefault="00E671DA" w:rsidP="00E6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DA" w:rsidRDefault="00E671DA" w:rsidP="00E6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Juhász Péter</w:t>
      </w:r>
    </w:p>
    <w:p w:rsidR="00E671DA" w:rsidRDefault="00E671DA" w:rsidP="007C1195">
      <w:pPr>
        <w:spacing w:after="0" w:line="240" w:lineRule="auto"/>
        <w:jc w:val="both"/>
      </w:pPr>
      <w:proofErr w:type="gramStart"/>
      <w:r w:rsidRPr="00887506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F24812" w:rsidRDefault="00F24812" w:rsidP="00DD4C44"/>
    <w:sectPr w:rsidR="00F2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B0" w:rsidRDefault="005531B0" w:rsidP="005531B0">
      <w:pPr>
        <w:spacing w:after="0" w:line="240" w:lineRule="auto"/>
      </w:pPr>
      <w:r>
        <w:separator/>
      </w:r>
    </w:p>
  </w:endnote>
  <w:endnote w:type="continuationSeparator" w:id="0">
    <w:p w:rsidR="005531B0" w:rsidRDefault="005531B0" w:rsidP="0055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B0" w:rsidRDefault="005531B0" w:rsidP="005531B0">
      <w:pPr>
        <w:spacing w:after="0" w:line="240" w:lineRule="auto"/>
      </w:pPr>
      <w:r>
        <w:separator/>
      </w:r>
    </w:p>
  </w:footnote>
  <w:footnote w:type="continuationSeparator" w:id="0">
    <w:p w:rsidR="005531B0" w:rsidRDefault="005531B0" w:rsidP="005531B0">
      <w:pPr>
        <w:spacing w:after="0" w:line="240" w:lineRule="auto"/>
      </w:pPr>
      <w:r>
        <w:continuationSeparator/>
      </w:r>
    </w:p>
  </w:footnote>
  <w:footnote w:id="1">
    <w:p w:rsidR="00434E41" w:rsidRDefault="00434E41">
      <w:pPr>
        <w:pStyle w:val="Lbjegyzetszveg"/>
      </w:pPr>
      <w:r>
        <w:rPr>
          <w:rStyle w:val="Lbjegyzet-hivatkozs"/>
        </w:rPr>
        <w:footnoteRef/>
      </w:r>
      <w:r>
        <w:t xml:space="preserve"> Módosította a 16/2019.(VI.28.) önkormányzati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2019. június 29. napjától.</w:t>
      </w:r>
    </w:p>
  </w:footnote>
  <w:footnote w:id="2">
    <w:p w:rsidR="00434E41" w:rsidRDefault="00434E41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16/2019.(VI.28.) önkormányzati rendelet 2. § a) pontja. Hatálytalan 2019. június 29. napjától.</w:t>
      </w:r>
    </w:p>
  </w:footnote>
  <w:footnote w:id="3">
    <w:p w:rsidR="00434E41" w:rsidRDefault="00434E41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16/2019.(VI.28.) önkormányzati rendelet 2. § a) pontja. Hatálytalan 2019. június 29. napjától.</w:t>
      </w:r>
    </w:p>
  </w:footnote>
  <w:footnote w:id="4">
    <w:p w:rsidR="00434E41" w:rsidRDefault="00434E41" w:rsidP="00434E41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16/2019.(VI.28.) önkormányzati rendelet 2. § b) pontja. Hatálytalan 2019. június 29. napjától.</w:t>
      </w:r>
    </w:p>
    <w:p w:rsidR="00434E41" w:rsidRDefault="00434E41">
      <w:pPr>
        <w:pStyle w:val="Lbjegyzetszveg"/>
      </w:pPr>
    </w:p>
  </w:footnote>
  <w:footnote w:id="5">
    <w:p w:rsidR="00EF094D" w:rsidRDefault="00EF094D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16/2019.(VI.28.) önkormányzati rendelet 2. § c) pontja. Hatálytalan 2019. június 29. napjától.</w:t>
      </w:r>
    </w:p>
  </w:footnote>
  <w:footnote w:id="6">
    <w:p w:rsidR="00EF094D" w:rsidRDefault="00EF094D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16/2019.(VI.28.) önkormányzati rendelet 2. § d) pontja. Hatálytalan 2019. június 29. napjától.</w:t>
      </w:r>
    </w:p>
  </w:footnote>
  <w:footnote w:id="7">
    <w:p w:rsidR="00EF094D" w:rsidRDefault="00EF094D" w:rsidP="00EF094D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16/2019.(VI.28.) önkormányzati rendelet 2. § e) pontja. Hatálytalan 2019. június 29. napjától.</w:t>
      </w:r>
    </w:p>
    <w:p w:rsidR="00EF094D" w:rsidRDefault="00EF094D">
      <w:pPr>
        <w:pStyle w:val="Lbjegyzetszveg"/>
      </w:pPr>
    </w:p>
  </w:footnote>
  <w:footnote w:id="8">
    <w:p w:rsidR="00EF094D" w:rsidRDefault="00EF094D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16/2019.(VI.28.) önkormányzati rendelet 2. § f) pontja. Hatálytalan 2019. június 29. napjától.</w:t>
      </w:r>
    </w:p>
  </w:footnote>
  <w:footnote w:id="9">
    <w:p w:rsidR="00EF094D" w:rsidRDefault="00EF094D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16/2019.(VI.28.) önkormányzati rendelet 2. § f) pontja. Hatálytalan 2019. június 29. napjától.</w:t>
      </w:r>
    </w:p>
  </w:footnote>
  <w:footnote w:id="10">
    <w:p w:rsidR="00EF094D" w:rsidRDefault="00EF094D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16/2019.(VI.28.) önkormányzati rendelet 2. § g) pontja. Hatálytalan 2019. június 29. napjától.</w:t>
      </w:r>
    </w:p>
  </w:footnote>
  <w:footnote w:id="11">
    <w:p w:rsidR="005531B0" w:rsidRDefault="005531B0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9/2019.(III.29.) önkormányzati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Hatálytalan 2019. március 30-tól.</w:t>
      </w:r>
    </w:p>
  </w:footnote>
  <w:footnote w:id="12">
    <w:p w:rsidR="00EF094D" w:rsidRDefault="00EF094D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16/2019.(VI.28.) önkormányzati rendelet 2. § g) pontja. Hatálytalan 2019. június 29. napjától.</w:t>
      </w:r>
    </w:p>
  </w:footnote>
  <w:footnote w:id="13">
    <w:p w:rsidR="00EF094D" w:rsidRDefault="00EF094D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16/2019.(VI.28.) önkormányzati rendelet 2. § </w:t>
      </w:r>
      <w:r w:rsidR="00EC2EB0">
        <w:t>h</w:t>
      </w:r>
      <w:r>
        <w:t>) pontja. Hatálytalan 2019. június 29. napjától.</w:t>
      </w:r>
    </w:p>
  </w:footnote>
  <w:footnote w:id="14">
    <w:p w:rsidR="00EF094D" w:rsidRDefault="00EF094D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16/2019.(VI.28.) önkormányzati rendelet 2. § </w:t>
      </w:r>
      <w:r w:rsidR="00EC2EB0">
        <w:t>h</w:t>
      </w:r>
      <w:r>
        <w:t>) pontja. Hatálytalan 2019. június 29. napjától.</w:t>
      </w:r>
    </w:p>
  </w:footnote>
  <w:footnote w:id="15">
    <w:p w:rsidR="00526F0F" w:rsidRDefault="00526F0F" w:rsidP="00526F0F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20/2019.(XI.28.) önkormányzati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Hatálytalan 2019. november </w:t>
      </w:r>
      <w:bookmarkStart w:id="0" w:name="_GoBack"/>
      <w:bookmarkEnd w:id="0"/>
      <w:r>
        <w:t>29. napjától.</w:t>
      </w:r>
    </w:p>
    <w:p w:rsidR="00526F0F" w:rsidRDefault="00526F0F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1D8"/>
    <w:multiLevelType w:val="multilevel"/>
    <w:tmpl w:val="17149A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36D78"/>
    <w:multiLevelType w:val="singleLevel"/>
    <w:tmpl w:val="CA6C149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190871D8"/>
    <w:multiLevelType w:val="hybridMultilevel"/>
    <w:tmpl w:val="932A27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2059B"/>
    <w:multiLevelType w:val="multilevel"/>
    <w:tmpl w:val="576C5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51840"/>
    <w:multiLevelType w:val="multilevel"/>
    <w:tmpl w:val="FBC429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336BF"/>
    <w:multiLevelType w:val="multilevel"/>
    <w:tmpl w:val="E7F8AF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4638C"/>
    <w:multiLevelType w:val="multilevel"/>
    <w:tmpl w:val="85B020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40C3B"/>
    <w:multiLevelType w:val="multilevel"/>
    <w:tmpl w:val="A7B451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6479D"/>
    <w:multiLevelType w:val="multilevel"/>
    <w:tmpl w:val="0F5E02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740A5"/>
    <w:multiLevelType w:val="hybridMultilevel"/>
    <w:tmpl w:val="B90CA7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40175"/>
    <w:multiLevelType w:val="hybridMultilevel"/>
    <w:tmpl w:val="48DCAF0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176738"/>
    <w:multiLevelType w:val="multilevel"/>
    <w:tmpl w:val="1D1072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A2F5F"/>
    <w:multiLevelType w:val="multilevel"/>
    <w:tmpl w:val="1F685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83"/>
    <w:rsid w:val="000076FA"/>
    <w:rsid w:val="00015CC7"/>
    <w:rsid w:val="000809F3"/>
    <w:rsid w:val="000B4156"/>
    <w:rsid w:val="000F349F"/>
    <w:rsid w:val="00104B1C"/>
    <w:rsid w:val="00155E2E"/>
    <w:rsid w:val="001A7D80"/>
    <w:rsid w:val="002230F2"/>
    <w:rsid w:val="00275EB6"/>
    <w:rsid w:val="002B3B93"/>
    <w:rsid w:val="003136D4"/>
    <w:rsid w:val="0035614F"/>
    <w:rsid w:val="003C4242"/>
    <w:rsid w:val="00434E41"/>
    <w:rsid w:val="00526F0F"/>
    <w:rsid w:val="0055179C"/>
    <w:rsid w:val="005531B0"/>
    <w:rsid w:val="00592C28"/>
    <w:rsid w:val="005C4E07"/>
    <w:rsid w:val="0062343B"/>
    <w:rsid w:val="00640CED"/>
    <w:rsid w:val="00662E04"/>
    <w:rsid w:val="00733E83"/>
    <w:rsid w:val="00774EC2"/>
    <w:rsid w:val="007C1195"/>
    <w:rsid w:val="007D70F2"/>
    <w:rsid w:val="008101FD"/>
    <w:rsid w:val="00866F06"/>
    <w:rsid w:val="008E1410"/>
    <w:rsid w:val="00945916"/>
    <w:rsid w:val="00950BB4"/>
    <w:rsid w:val="009920AF"/>
    <w:rsid w:val="00A2321E"/>
    <w:rsid w:val="00BA7F05"/>
    <w:rsid w:val="00C8674D"/>
    <w:rsid w:val="00DD4C44"/>
    <w:rsid w:val="00E1262D"/>
    <w:rsid w:val="00E671DA"/>
    <w:rsid w:val="00EC2EB0"/>
    <w:rsid w:val="00ED4B4F"/>
    <w:rsid w:val="00EE0854"/>
    <w:rsid w:val="00EE6370"/>
    <w:rsid w:val="00EF094D"/>
    <w:rsid w:val="00F2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3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2321E"/>
    <w:rPr>
      <w:b/>
      <w:bCs/>
    </w:rPr>
  </w:style>
  <w:style w:type="paragraph" w:customStyle="1" w:styleId="Bekezds">
    <w:name w:val="Bekezdés"/>
    <w:basedOn w:val="Norml"/>
    <w:rsid w:val="00C8674D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vegtrzs2">
    <w:name w:val="Body Text 2"/>
    <w:basedOn w:val="Norml"/>
    <w:link w:val="Szvegtrzs2Char"/>
    <w:rsid w:val="000076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0076F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D4C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1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5CC7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531B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31B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531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3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2321E"/>
    <w:rPr>
      <w:b/>
      <w:bCs/>
    </w:rPr>
  </w:style>
  <w:style w:type="paragraph" w:customStyle="1" w:styleId="Bekezds">
    <w:name w:val="Bekezdés"/>
    <w:basedOn w:val="Norml"/>
    <w:rsid w:val="00C8674D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vegtrzs2">
    <w:name w:val="Body Text 2"/>
    <w:basedOn w:val="Norml"/>
    <w:link w:val="Szvegtrzs2Char"/>
    <w:rsid w:val="000076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0076F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D4C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1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5CC7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531B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31B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53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0672-51AD-4481-B71B-2907BF2E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1117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2019-01-22T12:30:00Z</cp:lastPrinted>
  <dcterms:created xsi:type="dcterms:W3CDTF">2019-11-29T08:56:00Z</dcterms:created>
  <dcterms:modified xsi:type="dcterms:W3CDTF">2019-11-29T08:58:00Z</dcterms:modified>
</cp:coreProperties>
</file>