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 w:rsidR="00F80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lő-testületének 2019. </w:t>
      </w:r>
      <w:r w:rsidR="0046040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6040F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46040F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79/2019.(IX.30</w:t>
      </w:r>
      <w:r w:rsidR="002C0BE2"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46040F" w:rsidRDefault="0046040F" w:rsidP="0046040F">
      <w:pPr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>Görbeháza Község Önkormányzat Képviselő-testülete a Hajdúböszörményi Tankerületi Központ 2018/2019. tanévet érintő tevékenységéről szóló tájékoztatót a jegyzőkönyv 2. számú mellékletében foglaltak szerint elfogadta.</w:t>
      </w:r>
    </w:p>
    <w:p w:rsidR="00F80C40" w:rsidRDefault="00F80C4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Pr="002C0BE2" w:rsidRDefault="00F80C4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 w:rsidR="00460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03.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szeptember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/2019.(IX.30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46040F" w:rsidRDefault="0046040F" w:rsidP="0046040F">
      <w:pPr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>Görbeháza Község Önkormányzat Képviselő-testülete a Széchenyi István Általános Iskola 2018/2019. tanévet érintő tevékenységéről szóló tájékoztatót a jegyzőkönyv 3. számú mellékletében foglaltak szerint elfogadta.</w:t>
      </w:r>
    </w:p>
    <w:p w:rsidR="0046040F" w:rsidRDefault="0046040F" w:rsidP="0046040F">
      <w:pPr>
        <w:jc w:val="both"/>
        <w:rPr>
          <w:szCs w:val="24"/>
        </w:rPr>
      </w:pPr>
    </w:p>
    <w:p w:rsidR="0046040F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03.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szeptember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/2019.(IX.30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46040F" w:rsidRDefault="0046040F" w:rsidP="0046040F">
      <w:pPr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>Görbeháza Község Önkormányzat Képviselő-testülete a Gólyafészek Óvoda és Bölcsőde 2018/2019. nevelési évet érintő tevékenységéről szóló tájékoztatót, a jegyzőkönyv 4. számú mellékletében foglaltak szerint elfogadta.</w:t>
      </w:r>
    </w:p>
    <w:p w:rsidR="0046040F" w:rsidRDefault="0046040F" w:rsidP="0046040F">
      <w:pPr>
        <w:jc w:val="both"/>
        <w:rPr>
          <w:szCs w:val="24"/>
        </w:rPr>
      </w:pPr>
    </w:p>
    <w:p w:rsidR="0046040F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03.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szeptember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/2019.(IX.30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46040F" w:rsidRDefault="0046040F" w:rsidP="0046040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 xml:space="preserve">Görbeháza Község Önkormányzati Képviselő-testülete a Gólyafészek Óvoda és Bölcsőde Szervezeti és Működési Szabályzatának </w:t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módosításását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a jegyzőkönyv 5. számú mellékletében foglaltak szerint elfogadta.</w:t>
      </w:r>
    </w:p>
    <w:p w:rsidR="0046040F" w:rsidRDefault="0046040F" w:rsidP="0046040F">
      <w:pPr>
        <w:jc w:val="both"/>
        <w:rPr>
          <w:szCs w:val="24"/>
        </w:rPr>
      </w:pPr>
    </w:p>
    <w:p w:rsidR="0046040F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03.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szeptember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/2019.(IX.30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46040F" w:rsidRDefault="0046040F" w:rsidP="0046040F">
      <w:pPr>
        <w:suppressAutoHyphens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 xml:space="preserve">Görbeháza Község Önkormányzati Képviselő-testülete csatlakozik a felsőoktatásban már tanuló vagy a továbbiakban tanulni kívánó, szociálisan hátrányos helyzetű fiatalok felsőoktatásban való részvételének támogatására létrehozott </w:t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 2020. évi fordulójához.</w:t>
      </w:r>
    </w:p>
    <w:p w:rsidR="0046040F" w:rsidRPr="0046040F" w:rsidRDefault="0046040F" w:rsidP="0046040F">
      <w:pPr>
        <w:suppressAutoHyphens/>
        <w:ind w:left="1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ab/>
        <w:t>Felkéri a képviselő-testület a polgármestert, hogy a csatlakozási nyilatkozat megküldésével értesítse az Emberi Erőforrás Támogatáskezelőt az önkormányzat csatlakozási szándékáról.</w:t>
      </w:r>
    </w:p>
    <w:p w:rsidR="0046040F" w:rsidRPr="0046040F" w:rsidRDefault="0046040F" w:rsidP="0046040F">
      <w:pPr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4604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46040F" w:rsidRPr="0046040F" w:rsidRDefault="0046040F" w:rsidP="0046040F">
      <w:pPr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  <w:t>2019. október 2.</w:t>
      </w:r>
    </w:p>
    <w:p w:rsidR="0046040F" w:rsidRDefault="0046040F" w:rsidP="0046040F">
      <w:pPr>
        <w:suppressAutoHyphens/>
        <w:jc w:val="both"/>
        <w:rPr>
          <w:b/>
          <w:sz w:val="28"/>
        </w:rPr>
      </w:pPr>
    </w:p>
    <w:p w:rsidR="0046040F" w:rsidRPr="002C0BE2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03.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szeptember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/2019.(IX.30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46040F" w:rsidRDefault="0046040F" w:rsidP="0046040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>Görbeháza Község Önkormányzati Képviselő-testülete</w:t>
      </w:r>
    </w:p>
    <w:p w:rsidR="0046040F" w:rsidRPr="0046040F" w:rsidRDefault="0046040F" w:rsidP="0046040F">
      <w:pPr>
        <w:pStyle w:val="Listaszerbekezds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 xml:space="preserve">nyilatkozik, hogy Dr. </w:t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Kálmánczy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Annával a görbeházai 090 097 247 ÁNTSZ kódú, vegyes I. számú háziorvosi praxis működtetésére az 1. számú melléklet szerinti előszerződést köt és felhatalmazza a polgármestert az előszerződés aláírására.</w:t>
      </w:r>
    </w:p>
    <w:p w:rsidR="0046040F" w:rsidRPr="0046040F" w:rsidRDefault="0046040F" w:rsidP="0046040F">
      <w:pPr>
        <w:pStyle w:val="Listaszerbekezds"/>
        <w:suppressAutoHyphens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40F" w:rsidRPr="0046040F" w:rsidRDefault="0046040F" w:rsidP="0046040F">
      <w:pPr>
        <w:pStyle w:val="Listaszerbekezds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46040F" w:rsidRPr="0046040F" w:rsidRDefault="0046040F" w:rsidP="0046040F">
      <w:pPr>
        <w:pStyle w:val="Listaszerbekezds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  <w:t>2019. október 15.</w:t>
      </w:r>
    </w:p>
    <w:p w:rsidR="0046040F" w:rsidRPr="0046040F" w:rsidRDefault="0046040F" w:rsidP="0046040F">
      <w:pPr>
        <w:pStyle w:val="Listaszerbekezds"/>
        <w:suppressAutoHyphens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6040F" w:rsidRPr="0046040F" w:rsidRDefault="0046040F" w:rsidP="0046040F">
      <w:pPr>
        <w:pStyle w:val="Listaszerbekezds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</w:rPr>
        <w:t xml:space="preserve">felhatalmazza a polgármestert, hogy a görbeházai I. számú vegyes háziorvosi praxisra a praxisengedély kiadása esetén e praxis tekintetében a háziorvosi feladatok területi ellátási kötelezettséggel történő végzésére Dr. </w:t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Kálmánczy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Annával az önálló orvosi tevékenységről szóló 2000. évi II. törvény 2/B § (1) bekezdése szerinti </w:t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szerződést az előszerződés alapján megkösse.</w:t>
      </w:r>
    </w:p>
    <w:p w:rsidR="0046040F" w:rsidRPr="0046040F" w:rsidRDefault="0046040F" w:rsidP="0046040F">
      <w:pPr>
        <w:pStyle w:val="Listaszerbekezds"/>
        <w:suppressAutoHyphens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40F" w:rsidRP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040F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46040F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40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</w:r>
      <w:r w:rsidRPr="0046040F">
        <w:rPr>
          <w:rFonts w:ascii="Times New Roman" w:hAnsi="Times New Roman" w:cs="Times New Roman"/>
          <w:sz w:val="24"/>
          <w:szCs w:val="24"/>
        </w:rPr>
        <w:tab/>
        <w:t>2019. december 31.</w:t>
      </w:r>
    </w:p>
    <w:p w:rsid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40F" w:rsidRDefault="0046040F" w:rsidP="0046040F">
      <w:pPr>
        <w:pStyle w:val="Listaszerbekezds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040F" w:rsidRPr="00C24C76" w:rsidRDefault="0046040F" w:rsidP="0046040F">
      <w:pPr>
        <w:pStyle w:val="Default"/>
        <w:pageBreakBefore/>
        <w:spacing w:line="360" w:lineRule="auto"/>
        <w:jc w:val="right"/>
        <w:rPr>
          <w:i/>
          <w:color w:val="auto"/>
        </w:rPr>
      </w:pPr>
      <w:bookmarkStart w:id="0" w:name="_GoBack"/>
      <w:bookmarkEnd w:id="0"/>
      <w:r>
        <w:rPr>
          <w:i/>
          <w:color w:val="auto"/>
        </w:rPr>
        <w:lastRenderedPageBreak/>
        <w:t>1.számú melléklet</w:t>
      </w:r>
    </w:p>
    <w:p w:rsidR="0046040F" w:rsidRPr="00985110" w:rsidRDefault="0046040F" w:rsidP="0046040F">
      <w:pPr>
        <w:pStyle w:val="Default"/>
        <w:spacing w:line="360" w:lineRule="auto"/>
        <w:jc w:val="center"/>
        <w:rPr>
          <w:color w:val="auto"/>
        </w:rPr>
      </w:pPr>
      <w:r w:rsidRPr="00985110">
        <w:rPr>
          <w:b/>
          <w:bCs/>
          <w:color w:val="auto"/>
        </w:rPr>
        <w:t>FELADAT ELLÁTÁSI ELŐSZERZŐDÉS</w:t>
      </w:r>
    </w:p>
    <w:p w:rsidR="0046040F" w:rsidRPr="00985110" w:rsidRDefault="0046040F" w:rsidP="0046040F">
      <w:pPr>
        <w:pStyle w:val="Default"/>
        <w:spacing w:line="360" w:lineRule="auto"/>
        <w:jc w:val="center"/>
        <w:rPr>
          <w:b/>
          <w:bCs/>
          <w:color w:val="auto"/>
        </w:rPr>
      </w:pPr>
      <w:r w:rsidRPr="00985110">
        <w:rPr>
          <w:b/>
          <w:bCs/>
          <w:color w:val="auto"/>
        </w:rPr>
        <w:t>HÁZIORVOSI ALAPELLÁTÁSRA</w:t>
      </w:r>
    </w:p>
    <w:p w:rsidR="0046040F" w:rsidRPr="00985110" w:rsidRDefault="0046040F" w:rsidP="0046040F">
      <w:pPr>
        <w:pStyle w:val="Default"/>
        <w:spacing w:line="360" w:lineRule="auto"/>
        <w:jc w:val="center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proofErr w:type="gramStart"/>
      <w:r w:rsidRPr="00985110">
        <w:rPr>
          <w:b/>
          <w:bCs/>
          <w:color w:val="auto"/>
        </w:rPr>
        <w:t>amely</w:t>
      </w:r>
      <w:proofErr w:type="gramEnd"/>
      <w:r w:rsidRPr="00985110">
        <w:rPr>
          <w:b/>
          <w:bCs/>
          <w:color w:val="auto"/>
        </w:rPr>
        <w:t xml:space="preserve"> létrejött egyrészről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b/>
          <w:bCs/>
          <w:color w:val="auto"/>
        </w:rPr>
        <w:t xml:space="preserve">Görbeháza Község Önkormányzata </w:t>
      </w:r>
      <w:r w:rsidRPr="00985110">
        <w:rPr>
          <w:color w:val="auto"/>
        </w:rPr>
        <w:t xml:space="preserve">(4075 Görbeháza, Böszörményi utca 39. képviseli </w:t>
      </w:r>
      <w:proofErr w:type="spellStart"/>
      <w:r w:rsidRPr="00985110">
        <w:rPr>
          <w:color w:val="auto"/>
        </w:rPr>
        <w:t>Giricz</w:t>
      </w:r>
      <w:proofErr w:type="spellEnd"/>
      <w:r w:rsidRPr="00985110">
        <w:rPr>
          <w:color w:val="auto"/>
        </w:rPr>
        <w:t xml:space="preserve"> Béla Lászlóné polgármester, a továbbiakban: </w:t>
      </w:r>
      <w:r w:rsidRPr="00985110">
        <w:rPr>
          <w:b/>
          <w:color w:val="auto"/>
        </w:rPr>
        <w:t>Megbízó</w:t>
      </w:r>
      <w:r w:rsidRPr="00985110">
        <w:rPr>
          <w:color w:val="auto"/>
        </w:rPr>
        <w:t xml:space="preserve">),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b/>
          <w:bCs/>
          <w:color w:val="auto"/>
        </w:rPr>
      </w:pPr>
      <w:proofErr w:type="gramStart"/>
      <w:r w:rsidRPr="00985110">
        <w:rPr>
          <w:b/>
          <w:bCs/>
          <w:color w:val="auto"/>
        </w:rPr>
        <w:t>másrészről</w:t>
      </w:r>
      <w:proofErr w:type="gramEnd"/>
      <w:r w:rsidRPr="00985110">
        <w:rPr>
          <w:b/>
          <w:bCs/>
          <w:color w:val="auto"/>
        </w:rPr>
        <w:t xml:space="preserve">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b/>
          <w:bCs/>
          <w:color w:val="auto"/>
        </w:rPr>
        <w:t xml:space="preserve">Dr. </w:t>
      </w:r>
      <w:proofErr w:type="spellStart"/>
      <w:r w:rsidRPr="00985110">
        <w:rPr>
          <w:b/>
          <w:bCs/>
          <w:color w:val="auto"/>
        </w:rPr>
        <w:t>Kálmánczi</w:t>
      </w:r>
      <w:proofErr w:type="spellEnd"/>
      <w:r w:rsidRPr="00985110">
        <w:rPr>
          <w:b/>
          <w:bCs/>
          <w:color w:val="auto"/>
        </w:rPr>
        <w:t xml:space="preserve"> Anna </w:t>
      </w:r>
      <w:r w:rsidRPr="00985110">
        <w:rPr>
          <w:color w:val="auto"/>
        </w:rPr>
        <w:t>(született: Debrecen, 1989.07.26</w:t>
      </w:r>
      <w:proofErr w:type="gramStart"/>
      <w:r w:rsidRPr="00985110">
        <w:rPr>
          <w:color w:val="auto"/>
        </w:rPr>
        <w:t>.,</w:t>
      </w:r>
      <w:proofErr w:type="gramEnd"/>
      <w:r w:rsidRPr="00985110">
        <w:rPr>
          <w:color w:val="auto"/>
        </w:rPr>
        <w:t xml:space="preserve"> anyja neve: </w:t>
      </w:r>
      <w:proofErr w:type="spellStart"/>
      <w:r w:rsidRPr="00985110">
        <w:rPr>
          <w:color w:val="auto"/>
        </w:rPr>
        <w:t>Mászlé</w:t>
      </w:r>
      <w:proofErr w:type="spellEnd"/>
      <w:r w:rsidRPr="00985110">
        <w:rPr>
          <w:color w:val="auto"/>
        </w:rPr>
        <w:t xml:space="preserve"> Erzsébet, személyi igazolvány száma: 974190AE, nyilvántartási szám (pecsétszám): 82819, a továbbiakban: </w:t>
      </w:r>
      <w:r w:rsidRPr="00985110">
        <w:rPr>
          <w:b/>
          <w:color w:val="auto"/>
        </w:rPr>
        <w:t>Megbízott Egészségügyi Szolgáltató</w:t>
      </w:r>
      <w:r w:rsidRPr="00985110">
        <w:rPr>
          <w:b/>
          <w:bCs/>
          <w:color w:val="auto"/>
        </w:rPr>
        <w:t xml:space="preserve">) </w:t>
      </w:r>
      <w:r w:rsidRPr="00985110">
        <w:rPr>
          <w:bCs/>
          <w:color w:val="auto"/>
        </w:rPr>
        <w:t>- között,</w:t>
      </w:r>
      <w:r w:rsidRPr="00985110">
        <w:rPr>
          <w:b/>
          <w:bCs/>
          <w:color w:val="auto"/>
        </w:rPr>
        <w:t xml:space="preserve">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proofErr w:type="gramStart"/>
      <w:r w:rsidRPr="00985110">
        <w:rPr>
          <w:color w:val="auto"/>
        </w:rPr>
        <w:t>az</w:t>
      </w:r>
      <w:proofErr w:type="gramEnd"/>
      <w:r w:rsidRPr="00985110">
        <w:rPr>
          <w:color w:val="auto"/>
        </w:rPr>
        <w:t xml:space="preserve"> önkormányzatokat terhelő egészségügyi alapellátási kötelezettség biztosítása érdekében, a kötelező egészségbiztosítás ellátásairól szóló 1997. évi LXXXIII. törvény, az egészségügyi szolgáltatások Egészségbiztosítási Alapból történő finanszírozásának részletes szabályairól szóló 43/1999. (III. 3.) Korm. rendelet, a háziorvosi, házi gyermekorvosi és fogorvosi tevékenységről szóló 4/2000. (II. 25.) EüM rendelet és az önálló orvosi tevékenységről szóló 2000. évi II. törvényben foglaltak figyelembevételével, a mai napon, az alábbi feltételekkel: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1. Az előszerződés tárgya a területi ellátási kötelezettséggel működő görbeházai vegyes háziorvosi praxis (továbbiakban: Praxis) feladatellátására vonatkozó az önálló orvosi tevékenységről szóló 2000. évi II. törvény (</w:t>
      </w:r>
      <w:proofErr w:type="spellStart"/>
      <w:r w:rsidRPr="00985110">
        <w:rPr>
          <w:color w:val="auto"/>
        </w:rPr>
        <w:t>Öotv</w:t>
      </w:r>
      <w:proofErr w:type="spellEnd"/>
      <w:r w:rsidRPr="00985110">
        <w:rPr>
          <w:color w:val="auto"/>
        </w:rPr>
        <w:t xml:space="preserve">.) 2/B. § szerinti feladat-ellátási szerződés megkötése.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2. A háziorvos a területi ellátási kötelezettségét 2020. január 1. napjától teljesíti.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3. Szerződő felek tudomásul veszik, hogy a Polgári Törvénykönyvéről szóló 2013. évi V. törvény (Ptk.) 6:73§</w:t>
      </w:r>
      <w:proofErr w:type="spellStart"/>
      <w:r w:rsidRPr="00985110">
        <w:rPr>
          <w:color w:val="auto"/>
        </w:rPr>
        <w:t>-</w:t>
      </w:r>
      <w:proofErr w:type="gramStart"/>
      <w:r w:rsidRPr="00985110">
        <w:rPr>
          <w:color w:val="auto"/>
        </w:rPr>
        <w:t>a</w:t>
      </w:r>
      <w:proofErr w:type="spellEnd"/>
      <w:proofErr w:type="gramEnd"/>
      <w:r w:rsidRPr="00985110">
        <w:rPr>
          <w:color w:val="auto"/>
        </w:rPr>
        <w:t xml:space="preserve"> alapján a feladat-ellátási szerződést jelen előszerződésben rögzített feltételek teljesülését követően, de legkésőbb jelen előszerződés 5. pontjában rögzített határidőig kötelesek megkötni.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4. Szerződő felek rögzítik, hogy jogosultak határozatlan</w:t>
      </w:r>
      <w:r>
        <w:rPr>
          <w:color w:val="auto"/>
        </w:rPr>
        <w:t xml:space="preserve"> - de legalább 5 éves - i</w:t>
      </w:r>
      <w:r w:rsidRPr="00985110">
        <w:rPr>
          <w:color w:val="auto"/>
        </w:rPr>
        <w:t>dőtartamra szóló feladat-ellátási s</w:t>
      </w:r>
      <w:r>
        <w:rPr>
          <w:color w:val="auto"/>
        </w:rPr>
        <w:t xml:space="preserve">zerződést kötni a praxis </w:t>
      </w:r>
      <w:r w:rsidRPr="0079607C">
        <w:rPr>
          <w:color w:val="auto"/>
        </w:rPr>
        <w:t>vegyes</w:t>
      </w:r>
      <w:r w:rsidRPr="00985110">
        <w:rPr>
          <w:color w:val="auto"/>
        </w:rPr>
        <w:t xml:space="preserve"> háziorvosi feladatai ellátására, amennyi</w:t>
      </w:r>
      <w:r>
        <w:rPr>
          <w:color w:val="auto"/>
        </w:rPr>
        <w:t>ben egészségügyi szolgáltató a p</w:t>
      </w:r>
      <w:r w:rsidRPr="00985110">
        <w:rPr>
          <w:color w:val="auto"/>
        </w:rPr>
        <w:t xml:space="preserve">raxisra vonatkozó praxisengedély megszerzését igazolja. Dr. </w:t>
      </w:r>
      <w:proofErr w:type="spellStart"/>
      <w:r w:rsidRPr="00985110">
        <w:rPr>
          <w:color w:val="auto"/>
        </w:rPr>
        <w:t>Kálmánczi</w:t>
      </w:r>
      <w:proofErr w:type="spellEnd"/>
      <w:r w:rsidRPr="00985110">
        <w:rPr>
          <w:color w:val="auto"/>
        </w:rPr>
        <w:t xml:space="preserve"> Anna jelen előszerződést az </w:t>
      </w:r>
      <w:proofErr w:type="spellStart"/>
      <w:r w:rsidRPr="00985110">
        <w:rPr>
          <w:color w:val="auto"/>
        </w:rPr>
        <w:t>Öotv</w:t>
      </w:r>
      <w:proofErr w:type="spellEnd"/>
      <w:r w:rsidRPr="00985110">
        <w:rPr>
          <w:color w:val="auto"/>
        </w:rPr>
        <w:t xml:space="preserve">. végrehajtásáról szóló 313/2011. (XII. 23.) Korm. rendeletben szabályozott praxisengedély kiadása iránti kérelemhez csatolja.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5. Az Önkormányzat köteles a 4. pontban foglaltak teljesülése esetén legkésőbb 2019. </w:t>
      </w:r>
      <w:r>
        <w:rPr>
          <w:color w:val="auto"/>
        </w:rPr>
        <w:t>november 30</w:t>
      </w:r>
      <w:r w:rsidRPr="00985110">
        <w:rPr>
          <w:color w:val="auto"/>
        </w:rPr>
        <w:t xml:space="preserve">. napjáig a feladat-ellátási szerződés megkötésére.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lastRenderedPageBreak/>
        <w:t xml:space="preserve">6. Szerződő felek a feladat-ellátási szerződésben a feladatellátás részletes feltételeit az alábbiak szerint kívánják szabályozni: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6040F" w:rsidRPr="00985110" w:rsidRDefault="0046040F" w:rsidP="0046040F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  <w:color w:val="auto"/>
        </w:rPr>
      </w:pPr>
      <w:r w:rsidRPr="00985110">
        <w:rPr>
          <w:b/>
          <w:bCs/>
          <w:color w:val="auto"/>
        </w:rPr>
        <w:t xml:space="preserve">Szerződés tárgya </w:t>
      </w:r>
    </w:p>
    <w:p w:rsidR="0046040F" w:rsidRPr="00985110" w:rsidRDefault="0046040F" w:rsidP="0046040F">
      <w:pPr>
        <w:pStyle w:val="Default"/>
        <w:spacing w:line="360" w:lineRule="auto"/>
        <w:ind w:left="1080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1. Szerződő felek megállapodnak abban, hogy az Önkormányzat a kötelező feladatát képező egészségügyi alapellátás körébe tartozó háziorvosi szolgáltatást (alapellátást) a területi ellátási kötelezettséget vállaló Egészségügyi Szolgáltató útján biztosítja. Az önkormányzat az egészségügyi alapellátás körzeteinek meghatározásáról szóló 4/2017. (I.27.) önkormányzati rendelete szerint állapította meg a praxis körzetét.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 szolgáltatás helye: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Görbeháza Község Önkormányzatának tulajdonában lévő </w:t>
      </w:r>
      <w:r w:rsidRPr="00985110">
        <w:rPr>
          <w:b/>
          <w:bCs/>
          <w:color w:val="auto"/>
        </w:rPr>
        <w:t xml:space="preserve">4075 Görbeháza, Aradi utca 54. szám alatt található háziorvosi rendelő.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b/>
          <w:bCs/>
          <w:i/>
          <w:iCs/>
          <w:color w:val="auto"/>
        </w:rPr>
        <w:t xml:space="preserve">A személyes ellátásra kötelezett orvos neve: Dr. </w:t>
      </w:r>
      <w:proofErr w:type="spellStart"/>
      <w:r w:rsidRPr="00985110">
        <w:rPr>
          <w:b/>
          <w:bCs/>
          <w:i/>
          <w:iCs/>
          <w:color w:val="auto"/>
        </w:rPr>
        <w:t>Kálmánczi</w:t>
      </w:r>
      <w:proofErr w:type="spellEnd"/>
      <w:r w:rsidRPr="00985110">
        <w:rPr>
          <w:b/>
          <w:bCs/>
          <w:i/>
          <w:iCs/>
          <w:color w:val="auto"/>
        </w:rPr>
        <w:t xml:space="preserve"> Anna.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2. Szerződő felek rögzítik, hogy az Egészségügyi Szolgáltató közvetlenül köt finanszírozási szerződést az Országos Egészségbiztosítási Pénztárral.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6040F" w:rsidRPr="00985110" w:rsidRDefault="0046040F" w:rsidP="0046040F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  <w:color w:val="auto"/>
        </w:rPr>
      </w:pPr>
      <w:r w:rsidRPr="00985110">
        <w:rPr>
          <w:b/>
          <w:bCs/>
          <w:color w:val="auto"/>
        </w:rPr>
        <w:t xml:space="preserve">Egészségügyi Szolgáltató feladatai, kötelezettségei </w:t>
      </w:r>
    </w:p>
    <w:p w:rsidR="0046040F" w:rsidRPr="00985110" w:rsidRDefault="0046040F" w:rsidP="0046040F">
      <w:pPr>
        <w:pStyle w:val="Default"/>
        <w:spacing w:line="360" w:lineRule="auto"/>
        <w:ind w:left="1080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1. Egészségügyi Szolgáltató a tevékenységét a Kormányhivatal Népegészségügyi Szakigazgatási Szervétől kapott engedély és orvosi felelősségbiztosítás mellett gyakorolhatja</w:t>
      </w:r>
      <w:r w:rsidRPr="00985110">
        <w:rPr>
          <w:i/>
          <w:iCs/>
          <w:color w:val="auto"/>
        </w:rPr>
        <w:t xml:space="preserve">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2. Az Egészségügyi Szolgáltató kijelenti, hogy az 1. sz. pontban meghatározott háziorvosi szolgáltatás területi ellátási kötelezettséggel történő végzését vállalja.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Ennek keretében a jelen szerződés 1. sz. mellékletében megjelölt működési területen a háziorvosi feladatok folyamatos ellátásáról az érvényes jogszabályi előírásoknak és szakmai szabályoknak megfelelően gondoskodik. Az Önkormányzat fenntartja a körzethatár-módosítás jogát, de a körzethez tartozó ellátottak száma nem lehet kevesebb, mint az Egészségbiztosítási Pénztár általi finanszírozás feltételéül szükséges, jogszabályban meghatározott minimális létszám.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3. Szerződő felek rögzítik, hogy a működtetési jog jogosultja a működtetési jog alapján nyújtott önálló orvosi tevékenységét - akadályoztatásának jogszabályban meghatározott eseteit kivéve - csak személyesen folytathatja. </w:t>
      </w:r>
    </w:p>
    <w:p w:rsidR="0046040F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4. Tevékenységet végző háziorvos nyilatkozik, hogy feladatait a mindenkor hatályos jogszabályi rendelkezések maradéktalan betartásával hajtja végre.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lastRenderedPageBreak/>
        <w:t xml:space="preserve">Feladatkörébe tartozik különösen az egészséges lakosság részére nyújtott tanácsadás és szűrés, a beteg vizsgálata, gyógykezelése, egészségi állapotának ellenőrzése, orvosi rehabilitációja, illetve szükség esetén szakorvosi vagy fekvőbeteg-gyógyintézeti vizsgálatra, gyógykezelésre való utalása. </w:t>
      </w:r>
    </w:p>
    <w:p w:rsidR="0046040F" w:rsidRDefault="0046040F" w:rsidP="0046040F">
      <w:pPr>
        <w:pStyle w:val="Default"/>
        <w:spacing w:line="360" w:lineRule="auto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Feladatkörébe tartozik továbbá: </w:t>
      </w:r>
    </w:p>
    <w:p w:rsidR="0046040F" w:rsidRPr="00985110" w:rsidRDefault="0046040F" w:rsidP="0046040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proofErr w:type="spellStart"/>
      <w:r w:rsidRPr="00985110">
        <w:rPr>
          <w:color w:val="auto"/>
        </w:rPr>
        <w:t>terhesgondozásban</w:t>
      </w:r>
      <w:proofErr w:type="spellEnd"/>
      <w:r w:rsidRPr="00985110">
        <w:rPr>
          <w:color w:val="auto"/>
        </w:rPr>
        <w:t xml:space="preserve"> való közreműködés, </w:t>
      </w:r>
    </w:p>
    <w:p w:rsidR="0046040F" w:rsidRPr="00985110" w:rsidRDefault="0046040F" w:rsidP="0046040F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 közegészségügyi-járványügyi feladatok ellátása jogszabályban foglaltak szerint, </w:t>
      </w:r>
    </w:p>
    <w:p w:rsidR="0046040F" w:rsidRPr="00F54C78" w:rsidRDefault="0046040F" w:rsidP="0046040F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 az egészségnevelésben és az egészségügyi fe</w:t>
      </w:r>
      <w:r>
        <w:rPr>
          <w:color w:val="auto"/>
        </w:rPr>
        <w:t>lvilágosításban való részvétel.</w:t>
      </w:r>
    </w:p>
    <w:p w:rsidR="0046040F" w:rsidRPr="00985110" w:rsidRDefault="0046040F" w:rsidP="0046040F">
      <w:pPr>
        <w:pStyle w:val="Default"/>
        <w:widowControl w:val="0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 háziorvos külön jogszabályokban foglaltak szerint végez: </w:t>
      </w:r>
    </w:p>
    <w:p w:rsidR="0046040F" w:rsidRPr="00985110" w:rsidRDefault="0046040F" w:rsidP="0046040F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védőoltást és azzal kapcsolatos tennivalókat, </w:t>
      </w:r>
    </w:p>
    <w:p w:rsidR="0046040F" w:rsidRPr="00985110" w:rsidRDefault="0046040F" w:rsidP="0046040F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fertőző betegségekkel és fertőző betegségekre gyanús személyekkel kapcsolatos tevékenységet, </w:t>
      </w:r>
    </w:p>
    <w:p w:rsidR="0046040F" w:rsidRPr="00985110" w:rsidRDefault="0046040F" w:rsidP="0046040F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kórokozó hordozókkal kapcsolatos tennivalókat, </w:t>
      </w:r>
    </w:p>
    <w:p w:rsidR="0046040F" w:rsidRPr="00985110" w:rsidRDefault="0046040F" w:rsidP="0046040F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ételmérgezés esetén szükséges tennivalókat, </w:t>
      </w:r>
    </w:p>
    <w:p w:rsidR="0046040F" w:rsidRPr="00985110" w:rsidRDefault="0046040F" w:rsidP="0046040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orvosi, </w:t>
      </w:r>
      <w:proofErr w:type="spellStart"/>
      <w:r w:rsidRPr="00985110">
        <w:rPr>
          <w:color w:val="auto"/>
        </w:rPr>
        <w:t>orvosszakértői</w:t>
      </w:r>
      <w:proofErr w:type="spellEnd"/>
      <w:r w:rsidRPr="00985110">
        <w:rPr>
          <w:color w:val="auto"/>
        </w:rPr>
        <w:t xml:space="preserve"> feladatokat, </w:t>
      </w:r>
    </w:p>
    <w:p w:rsidR="0046040F" w:rsidRPr="00985110" w:rsidRDefault="0046040F" w:rsidP="0046040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proofErr w:type="spellStart"/>
      <w:r w:rsidRPr="00985110">
        <w:rPr>
          <w:color w:val="auto"/>
        </w:rPr>
        <w:t>halottvizsgálat</w:t>
      </w:r>
      <w:proofErr w:type="spellEnd"/>
      <w:r w:rsidRPr="00985110">
        <w:rPr>
          <w:color w:val="auto"/>
        </w:rPr>
        <w:t xml:space="preserve"> ellátását.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 háziorvos az észlelt közegészségügyi, járványügyi és egészségügyi hiányosságokról és az általa megtett intézkedésekről értesíti a Népegészségügyi szerv illetékes intézetét.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5. Tevékenységet végző orvos köteles ellátni az egészségbiztosítási kártyával hozzá bejelentkezett személyeket. Azonos ellátásban köteles részesíteni a körzetében lakó és más orvost választó biztosítottakat is, ha azok a választott orvosukat felkeresni nem tudják.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6. A tevékenységet végző háziorvos kötelezi magát arra, hogy feladata teljesítésének érdekében munkanaponként 8 órában a biztosítottak </w:t>
      </w:r>
      <w:r w:rsidRPr="00922A17">
        <w:rPr>
          <w:color w:val="auto"/>
        </w:rPr>
        <w:t>rendelkezésére áll</w:t>
      </w:r>
      <w:r w:rsidRPr="00985110">
        <w:rPr>
          <w:color w:val="auto"/>
        </w:rPr>
        <w:t xml:space="preserve"> – ide nem értve a keresőképtelenség, a hivatalos távollét, illetve a szabadság miatt szükségessé váló helyettesítés eseteit. </w:t>
      </w:r>
      <w:r w:rsidRPr="005E02ED">
        <w:rPr>
          <w:color w:val="auto"/>
        </w:rPr>
        <w:t>Ezen időtartamon belül heti 20</w:t>
      </w:r>
      <w:r>
        <w:rPr>
          <w:color w:val="auto"/>
        </w:rPr>
        <w:t xml:space="preserve"> órát rendel, és</w:t>
      </w:r>
      <w:r w:rsidRPr="005E02ED">
        <w:rPr>
          <w:color w:val="auto"/>
        </w:rPr>
        <w:t xml:space="preserve"> </w:t>
      </w:r>
      <w:r>
        <w:rPr>
          <w:color w:val="auto"/>
        </w:rPr>
        <w:t>a délutáni rendelési napok befejezési időpontjától kezdődően a központi orvosi ügyelet kezdetéig (</w:t>
      </w:r>
      <w:r w:rsidRPr="000968B1">
        <w:rPr>
          <w:i/>
          <w:color w:val="auto"/>
        </w:rPr>
        <w:t>18:00 óra</w:t>
      </w:r>
      <w:r>
        <w:rPr>
          <w:color w:val="auto"/>
        </w:rPr>
        <w:t xml:space="preserve">) </w:t>
      </w:r>
      <w:r w:rsidRPr="005E02ED">
        <w:rPr>
          <w:color w:val="auto"/>
        </w:rPr>
        <w:t>rendelkezésre áll, továbbá a fekvőbetegek, illetve a sürgősségi hívások ellátását végzi.</w:t>
      </w:r>
      <w:r w:rsidRPr="00985110">
        <w:rPr>
          <w:color w:val="auto"/>
        </w:rPr>
        <w:t xml:space="preserve">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i/>
          <w:iCs/>
          <w:color w:val="auto"/>
        </w:rPr>
        <w:t xml:space="preserve">A rendelés időtartama: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i/>
          <w:iCs/>
          <w:color w:val="auto"/>
        </w:rPr>
        <w:t xml:space="preserve">Hétfő: 8:00-12:00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i/>
          <w:iCs/>
          <w:color w:val="auto"/>
        </w:rPr>
        <w:t>Kedd: 12:00-16:00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i/>
          <w:iCs/>
          <w:color w:val="auto"/>
        </w:rPr>
      </w:pPr>
      <w:r w:rsidRPr="00985110">
        <w:rPr>
          <w:i/>
          <w:iCs/>
          <w:color w:val="auto"/>
        </w:rPr>
        <w:t xml:space="preserve">Szerda: 8:00-12:00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i/>
          <w:iCs/>
          <w:color w:val="auto"/>
        </w:rPr>
        <w:t xml:space="preserve">Csütörtök: 12:00-16:00 </w:t>
      </w:r>
    </w:p>
    <w:p w:rsidR="0046040F" w:rsidRDefault="0046040F" w:rsidP="0046040F">
      <w:pPr>
        <w:pStyle w:val="Default"/>
        <w:spacing w:line="360" w:lineRule="auto"/>
        <w:jc w:val="both"/>
        <w:rPr>
          <w:rFonts w:ascii="Garamond" w:hAnsi="Garamond"/>
          <w:i/>
          <w:iCs/>
          <w:color w:val="auto"/>
          <w:sz w:val="28"/>
          <w:szCs w:val="28"/>
        </w:rPr>
      </w:pPr>
      <w:r w:rsidRPr="00985110">
        <w:rPr>
          <w:i/>
          <w:iCs/>
          <w:color w:val="auto"/>
        </w:rPr>
        <w:t>Péntek: a naptár szerinti páros héten 8:00-12:00, páratlan héten 12:00-16:00 óra között</w:t>
      </w:r>
      <w:r>
        <w:rPr>
          <w:rFonts w:ascii="Garamond" w:hAnsi="Garamond"/>
          <w:i/>
          <w:iCs/>
          <w:color w:val="auto"/>
          <w:sz w:val="28"/>
          <w:szCs w:val="28"/>
        </w:rPr>
        <w:t>.</w:t>
      </w:r>
    </w:p>
    <w:p w:rsidR="0046040F" w:rsidRDefault="0046040F" w:rsidP="0046040F">
      <w:pPr>
        <w:pStyle w:val="Default"/>
        <w:spacing w:line="360" w:lineRule="auto"/>
        <w:jc w:val="both"/>
        <w:rPr>
          <w:color w:val="auto"/>
        </w:rPr>
      </w:pPr>
    </w:p>
    <w:p w:rsidR="0046040F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7. A rendelési időt az Önkormányzat a helyben szokásos módon teszi közzé. A jelen szerződésben rögzített rendelési időt módosítani csak előzetes, írásos bejelentés után, az Önkormányzat jóváhagyásával lehet.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8. A tevékenységet végző háziorvos köteles munkáját az elvárható szakértelemmel és gondossággal, a munkájára vonatkozó szabályok, előírások és utasítások szerint a szolgáltatást igénybe vevők érdekeit szem előtt tartva végezni. </w:t>
      </w:r>
    </w:p>
    <w:p w:rsidR="0046040F" w:rsidRPr="00985110" w:rsidRDefault="0046040F" w:rsidP="0046040F">
      <w:pPr>
        <w:pStyle w:val="Default"/>
        <w:widowControl w:val="0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9. A háziorvos helyettesítését csak olyan orvos láthatja el, aki megfelel a háziorvosi feladatkörre előírt személyi feltételeknek. Helyettesítéséről a háziorvos - beleértve annak pénzügyi feltételeit is – maga gondoskodik. </w:t>
      </w:r>
    </w:p>
    <w:p w:rsidR="0046040F" w:rsidRPr="00985110" w:rsidRDefault="0046040F" w:rsidP="0046040F">
      <w:pPr>
        <w:pStyle w:val="Default"/>
        <w:widowControl w:val="0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Amennyiben a tevékenységet végző háziorvos intézkedésre képtelen állapotban van, a helyettesítésről az Egészségügyi Szolgáltató képviselője intézkedik az érintett praxis költségére.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 háziorvos helyettesítését abban a rendelőben kell ellátni, ahol tevékenységét folytatja.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 háziorvos helyettesítése a háziorvosi tevékenység ellátására jogosító működési engedélyben meghatározott és a területi ellátási kötelezettséggel működő körzetenkénti helyettesítési rend szerint történik. </w:t>
      </w:r>
    </w:p>
    <w:p w:rsidR="0046040F" w:rsidRPr="005C27CF" w:rsidRDefault="0046040F" w:rsidP="0046040F">
      <w:pPr>
        <w:pStyle w:val="Default"/>
        <w:spacing w:line="360" w:lineRule="auto"/>
        <w:jc w:val="both"/>
        <w:rPr>
          <w:strike/>
          <w:color w:val="auto"/>
        </w:rPr>
      </w:pPr>
      <w:r w:rsidRPr="00985110">
        <w:rPr>
          <w:color w:val="auto"/>
        </w:rPr>
        <w:t>10.</w:t>
      </w:r>
      <w:r>
        <w:rPr>
          <w:color w:val="auto"/>
        </w:rPr>
        <w:t xml:space="preserve"> A szerződő felek rögzítik, hogy a tevékenységet végző háziorvos a háziorvosi ügyeleti ellátásban való részvételre nem köteles. Kifejezetten fenntartják ugyanakkor a felek annak a lehetőségét, hogy külön megállapodás alapján a háziorvos a Polgár, Görbeháza, Folyás, Újtikos, Tiszagyulaháza, Újszentmargita települések önkormányzatai által közösen fenntartott központi orvosi ügyelet 4090 Polgár, Kiss Ernő út 8. (továbbiakban: Ügyelet) útján megvalósuló ügyeleti ellátásban való részvételt vállalja. Ilyen irányú kötelezettségvállalás esetén az ügyeleti ellátásban való részvétel feltételeit a felek külön megállapodás keretében határozzák meg.</w:t>
      </w:r>
      <w:r w:rsidRPr="005C27CF">
        <w:rPr>
          <w:strike/>
          <w:color w:val="auto"/>
        </w:rPr>
        <w:t xml:space="preserve">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11. Az Egészségügyi Szolgáltató tudomásul veszi, hogy a háziorvosi szolgálatok számára előírt nyilvántartásokat köteles vezetni.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12. Az Egészségügyi Szolgáltató minden évben köteles beszámolót készíteni Görbeháza Község Önkormányzata felé a többi egészségügyi szolgáltatóval </w:t>
      </w:r>
      <w:proofErr w:type="spellStart"/>
      <w:r w:rsidRPr="00985110">
        <w:rPr>
          <w:color w:val="auto"/>
        </w:rPr>
        <w:t>egyidőben</w:t>
      </w:r>
      <w:proofErr w:type="spellEnd"/>
      <w:r w:rsidRPr="00985110">
        <w:rPr>
          <w:color w:val="auto"/>
        </w:rPr>
        <w:t xml:space="preserve"> – a Képviselő Testület munkaterve szerint.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13. Amennyiben az Egészségügyi Szolgáltató tartozása és egyéb kötelezettség vállalása 60 napon belül nem kerül kiegyenlítésre, erről Görbeháza Község Önkormányzatát haladéktalanul köteles értesíteni.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lastRenderedPageBreak/>
        <w:t xml:space="preserve">14. Egészségügyi Szolgáltató kötelezettséget vállal arra, hogy a háziorvosi szolgáltatás személyi feltételeiről - a vonatkozó jogszabályoknak megfelelően - saját költségén gondoskodik. </w:t>
      </w:r>
    </w:p>
    <w:p w:rsidR="0046040F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15. Egészségügyi Szolgáltató kötelezettséget vállal arra, hogy a háziorvosi tevékenység során felmerülő működési és karbantartási költségek finanszírozását, valamint a </w:t>
      </w:r>
      <w:proofErr w:type="spellStart"/>
      <w:r w:rsidRPr="00985110">
        <w:rPr>
          <w:color w:val="auto"/>
        </w:rPr>
        <w:t>kisértékű</w:t>
      </w:r>
      <w:proofErr w:type="spellEnd"/>
      <w:r w:rsidRPr="00985110">
        <w:rPr>
          <w:color w:val="auto"/>
        </w:rPr>
        <w:t xml:space="preserve"> tárgyi eszközök beszerzését saját rendelője vonatkozásában vállalja.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16. A praxisjog elidegenítésére vonatkozó szándékát az azt elidegenítő orvos (Egészségügyi Szolgáltató) köteles bejelenteni az Önkormányzatnak.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</w:p>
    <w:p w:rsidR="0046040F" w:rsidRPr="005C27CF" w:rsidRDefault="0046040F" w:rsidP="0046040F">
      <w:pPr>
        <w:pStyle w:val="Default"/>
        <w:numPr>
          <w:ilvl w:val="0"/>
          <w:numId w:val="6"/>
        </w:numPr>
        <w:spacing w:line="360" w:lineRule="auto"/>
        <w:jc w:val="both"/>
        <w:rPr>
          <w:b/>
          <w:color w:val="auto"/>
        </w:rPr>
      </w:pPr>
      <w:r w:rsidRPr="005C27CF">
        <w:rPr>
          <w:b/>
          <w:bCs/>
          <w:color w:val="auto"/>
        </w:rPr>
        <w:t>Önkormányzat kötelezettségei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1. Az Önkormányzat a tulajdonában lévő - a szerződés 1. pontjában rögzített háziorvosi feladatok ellátásához szükséges - rendelő helyiséget az </w:t>
      </w:r>
      <w:proofErr w:type="spellStart"/>
      <w:r w:rsidRPr="00985110">
        <w:rPr>
          <w:color w:val="auto"/>
        </w:rPr>
        <w:t>átadáskori</w:t>
      </w:r>
      <w:proofErr w:type="spellEnd"/>
      <w:r w:rsidRPr="00985110">
        <w:rPr>
          <w:color w:val="auto"/>
        </w:rPr>
        <w:t xml:space="preserve"> leltározási mellékletben felsorolt felszerelésekkel az Egészségügyi Szolgáltató </w:t>
      </w:r>
      <w:r>
        <w:rPr>
          <w:color w:val="auto"/>
        </w:rPr>
        <w:t>részére bérleti díj ellenében használat</w:t>
      </w:r>
      <w:r w:rsidRPr="00985110">
        <w:rPr>
          <w:color w:val="auto"/>
        </w:rPr>
        <w:t>ba adja.</w:t>
      </w:r>
      <w:r>
        <w:rPr>
          <w:color w:val="auto"/>
        </w:rPr>
        <w:t xml:space="preserve"> A bérleti díj 60.000,- Ft, azaz Hatvanezer Forint havi összegben került megállapításra, amely magában foglalja az I. számú háziorvosi körzet rendelőjére arányosan jutó közüzemi díjakat.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Az Önkormányzat a rendelő, a berendezések, a szakmai jogszabályok szerinti minimum-alapfelszerelések közé tartozó eszközök, és</w:t>
      </w:r>
      <w:r>
        <w:rPr>
          <w:color w:val="auto"/>
        </w:rPr>
        <w:t xml:space="preserve"> az átadott informatikai háttér </w:t>
      </w:r>
      <w:r w:rsidRPr="00985110">
        <w:rPr>
          <w:color w:val="auto"/>
        </w:rPr>
        <w:t xml:space="preserve">használatának jogosultságát az Egészségügyi Szolgáltató felé fenntartja, de az eszközök, felszerelések pótlása már az Egészségügyi Szolgáltató feladata. Az ingatlant érintő beruházást és felújítást az Önkormányzat biztosítja.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</w:t>
      </w:r>
      <w:r w:rsidRPr="00985110">
        <w:rPr>
          <w:color w:val="auto"/>
        </w:rPr>
        <w:t xml:space="preserve">. A használatba adott orvosi rendelő rendeltetésszerű használatát az Önkormányzat ellenőrzi.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Pr="00985110">
        <w:rPr>
          <w:color w:val="auto"/>
        </w:rPr>
        <w:t xml:space="preserve">. Az Önkormányzat 2 évente leltárt készít, ezzel egyidejűleg méri fel a felújítási, beruházási feladatok elvégzéséhez szükséges ráfordításokat. Az évente e célra fordítható pénzeszközök nagysága az Önkormányzat költségvetésében kerül meghatározásra.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Pr="00985110">
        <w:rPr>
          <w:color w:val="auto"/>
        </w:rPr>
        <w:t xml:space="preserve">. A praxis működését zavaró - karbantartást meghaladó - jelentős káresemények, váratlan meghibásodások esetén az Egészségügyi Szolgáltató az Önkormányzat felé köteles bejelentést tenni, mely gondoskodik annak elhárításáról.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6040F" w:rsidRPr="00985110" w:rsidRDefault="0046040F" w:rsidP="0046040F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color w:val="auto"/>
        </w:rPr>
      </w:pPr>
      <w:r w:rsidRPr="00985110">
        <w:rPr>
          <w:b/>
          <w:bCs/>
          <w:color w:val="auto"/>
        </w:rPr>
        <w:t>Egyéb rendelkezések</w:t>
      </w:r>
    </w:p>
    <w:p w:rsidR="0046040F" w:rsidRPr="00985110" w:rsidRDefault="0046040F" w:rsidP="0046040F">
      <w:pPr>
        <w:pStyle w:val="Default"/>
        <w:spacing w:line="360" w:lineRule="auto"/>
        <w:ind w:left="1080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1. Az Egészségügyi Szolgáltató praxis működésének finanszírozását az Egészségbizto</w:t>
      </w:r>
      <w:r>
        <w:rPr>
          <w:color w:val="auto"/>
        </w:rPr>
        <w:t xml:space="preserve">sítási Pénztár </w:t>
      </w:r>
      <w:r w:rsidRPr="00985110">
        <w:rPr>
          <w:color w:val="auto"/>
        </w:rPr>
        <w:t>külön okiratban foglalt szerződés alapján biztosítja.</w:t>
      </w:r>
      <w:r w:rsidRPr="00985110">
        <w:rPr>
          <w:i/>
          <w:iCs/>
          <w:color w:val="auto"/>
        </w:rPr>
        <w:t xml:space="preserve">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lastRenderedPageBreak/>
        <w:t xml:space="preserve">2. Szerződő felek rögzítik, hogy az irányadó jogszabályokban megjelölt, térítéshez kötött egészségügyi szolgáltatásokból befolyó összeg teljes egészében az Egészségügyi Szolgáltatót illeti.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3. Az Egészségügyi Szolgáltató a rendelkezésére bocsátott helyiségeket, berendezéseket és felszereléseket kizárólag a jelen szerződésben megjelölt célra, rendeltetésszerűen jogosult használni, ezek műszaki állapotát köteles megőrizni. A helyiségek átalakítására, bővítésére, egyéb beruházások kivitelezésére az Önkormányzat előzetes engedélyével jogosult. </w:t>
      </w:r>
    </w:p>
    <w:p w:rsidR="0046040F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4. Egészségügyi Szolgáltató a használatába adott rendelőhelyiségben és a hozzátartozó egyéb helyiségekben bármilyen jellegű beruházást, átalakítási, felújítási és a rendes gazdálkodás körét meghaladó munkát kizárólag az Önkormányzat előzetes írásbeli engedélyével végezhet.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Az Önkormányzat engedélye nélkül végrehajtott beruházási, átalakítási, felújítási munkálatok esetében az Egészségügyi Szolgáltató köteles az eredeti állapot helyreállítására, a felmerülő károk megtérítésére. Az átadott eszközök, felszerelések vonatkozásában állagmegóvási kötelezettsége van.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5. </w:t>
      </w:r>
      <w:r w:rsidRPr="0080637F">
        <w:rPr>
          <w:color w:val="auto"/>
        </w:rPr>
        <w:t>A feladat ellátási szerződés időtartamát a felek határozatlan</w:t>
      </w:r>
      <w:r>
        <w:rPr>
          <w:color w:val="auto"/>
        </w:rPr>
        <w:t xml:space="preserve"> - de legalább 5 éves - </w:t>
      </w:r>
      <w:r w:rsidRPr="0080637F">
        <w:rPr>
          <w:color w:val="auto"/>
        </w:rPr>
        <w:t>időtartamban határozzák meg.</w:t>
      </w:r>
      <w:r w:rsidRPr="00985110">
        <w:rPr>
          <w:color w:val="auto"/>
        </w:rPr>
        <w:t xml:space="preserve"> A szerződés közös megegyezéssel, felmondással, vagy azonnali hatályú felmondással szüntethető meg.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5.1. </w:t>
      </w:r>
      <w:r w:rsidRPr="0080637F">
        <w:rPr>
          <w:color w:val="auto"/>
        </w:rPr>
        <w:t>Mindkét fél jogosult a feladat-ellátási szerződést írásbeli felmondással, külön indokolás mellett, 6 hónapi felmondási idővel megszüntetni. A felmondási idő alatt az Egészségügyi Szolgáltató köteles változatlan tartalommal a folyamatos ellátást biztosítani. Ezt követően az önkormányzat gondoskodik a praxis működtetéséről.</w:t>
      </w:r>
      <w:r w:rsidRPr="00985110">
        <w:rPr>
          <w:color w:val="auto"/>
        </w:rPr>
        <w:t xml:space="preserve">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5.2 Az Önkormányzat jogosult rendkívüli felmondással felmondani a feladat-ellátási szerződést, amennyiben a háziorvos a feladat-ellátási szerződésben vállalt kötelezettségeit írásbeli felszólítás ellenére sem teljesíti, vagy folytatólagosan megszegi a jogszabályban foglalt működésre vonatkozó előírásokat</w:t>
      </w:r>
      <w:r w:rsidRPr="00985110">
        <w:t xml:space="preserve">, továbbá ha </w:t>
      </w:r>
      <w:r w:rsidRPr="00985110">
        <w:rPr>
          <w:color w:val="auto"/>
        </w:rPr>
        <w:t>a háziorvos önálló egészségügyi tevékenység végzésére való jogosultságát bármely okból elveszti. A rendkívüli felmondás a szerződést azonnali hatállyal megszünteti.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6. A szerződés megszűnését eredményezi, ha az Egészségügyi Szolgáltató vállalkozása a jogi, gazdasági környezet változása, vagy más, az Egészségügyi Szolgáltatónak fel nem róható ok miatt megszűnik.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7. Aláíró felek megállapodnak abban, hogy a jelen előszerződés bármelyikük kezdeményezésére, közös megegyezéssel módosítható, különös tekintettel arra, amennyiben a jogszabályváltozások a jelen szerződésben foglaltak fenntartását nem teszik lehetővé.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lastRenderedPageBreak/>
        <w:t xml:space="preserve">8. Jelen előszerződésben szabályozott szerződés-megszűnési, illetőleg módosítási szabályokra vonatkozóan a felek akként rendelkeznek, hogy az ilyen eljárásokkal kapcsolatos jognyilatkozatokat egymásnak kizárólag írásban tehetnek. A jognyilatkozat kézhezvételétől számított 15 napon belül a felek kölcsönösen kötelezettséget vállalnak az egyeztetésre, és a szerződés minden részletére kiterjedő írásba foglalására.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 </w:t>
      </w:r>
      <w:r w:rsidRPr="00985110">
        <w:rPr>
          <w:color w:val="auto"/>
        </w:rPr>
        <w:t xml:space="preserve">Aláíró felek megállapodnak abban, hogy a jelen előszerződésből származó, esetleges vitás kérdéseket egymás között, elsősorban az itt meghatározott egyeztetés útján kísérlik meg rendezni. Egyebekben is állandó és folyamatos - a szerződésben foglalt célok miatt - az együttműködési kötelezettségük.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10. </w:t>
      </w:r>
      <w:r w:rsidRPr="00985110">
        <w:rPr>
          <w:color w:val="auto"/>
        </w:rPr>
        <w:t xml:space="preserve">Jelen előszerződésben nem szabályozott kérdésekben a hatályos egészségügyi és társadalombiztosítási jogszabályokat, valamint a Ptk. rendelkezéseit kell alkalmazni. Ha valamely fél az 5. pont szerinti határidőn belül a feladat-ellátási szerződés megkötését jelen előszerződés szabályaival ellentétesen megtagadja, a másik fél a </w:t>
      </w:r>
      <w:r w:rsidRPr="00492704">
        <w:rPr>
          <w:color w:val="auto"/>
        </w:rPr>
        <w:t>Ptk. 6:73 §.(1)</w:t>
      </w:r>
      <w:r w:rsidRPr="00985110">
        <w:rPr>
          <w:color w:val="auto"/>
        </w:rPr>
        <w:t xml:space="preserve"> bekezdése szerint a bíróságtól kérheti a szerződés létrehozását.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11</w:t>
      </w:r>
      <w:r w:rsidRPr="00985110">
        <w:rPr>
          <w:color w:val="auto"/>
        </w:rPr>
        <w:t xml:space="preserve">. Szerződő felek bármelyike megtagadhatja a szerződés megkötését a </w:t>
      </w:r>
      <w:r w:rsidRPr="00492704">
        <w:rPr>
          <w:color w:val="auto"/>
        </w:rPr>
        <w:t>6:73 §.(3)</w:t>
      </w:r>
      <w:r w:rsidRPr="00985110">
        <w:rPr>
          <w:color w:val="auto"/>
        </w:rPr>
        <w:t xml:space="preserve"> bekezdésében meghatározott esetekben, továbbá a jelen előszerződésben előírt feltételek hiánya esetén.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12</w:t>
      </w:r>
      <w:r w:rsidRPr="00985110">
        <w:rPr>
          <w:color w:val="auto"/>
        </w:rPr>
        <w:t xml:space="preserve">. Jelen előszerződés az aláírás napjától 2019. </w:t>
      </w:r>
      <w:r>
        <w:rPr>
          <w:color w:val="auto"/>
        </w:rPr>
        <w:t>november 30</w:t>
      </w:r>
      <w:r w:rsidRPr="00985110">
        <w:rPr>
          <w:color w:val="auto"/>
        </w:rPr>
        <w:t xml:space="preserve">. napjáig hatályos, de az előszerződés hatályát veszti, ha a Szerződő felek feladat-ellátási szerződést kötnek.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13</w:t>
      </w:r>
      <w:r w:rsidRPr="00985110">
        <w:rPr>
          <w:color w:val="auto"/>
        </w:rPr>
        <w:t xml:space="preserve">. Jelen előszerződést Szerződő felek elolvasás és értelmezés után, mint akaratukkal mindenben megegyezőt alulírott helyen és időben jóváhagyólag aláírták.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14</w:t>
      </w:r>
      <w:r w:rsidRPr="00985110">
        <w:rPr>
          <w:color w:val="auto"/>
        </w:rPr>
        <w:t>. Jelen előszerződés 4 példányban készült, melyet Görbeháza Község Önkormányzat Képviselő-testülete a</w:t>
      </w:r>
      <w:r>
        <w:rPr>
          <w:color w:val="auto"/>
        </w:rPr>
        <w:t xml:space="preserve"> 84</w:t>
      </w:r>
      <w:r w:rsidRPr="00985110">
        <w:rPr>
          <w:color w:val="auto"/>
        </w:rPr>
        <w:t>/2019. (</w:t>
      </w:r>
      <w:r>
        <w:rPr>
          <w:color w:val="auto"/>
        </w:rPr>
        <w:t>IX.30.)</w:t>
      </w:r>
      <w:r w:rsidRPr="00985110">
        <w:rPr>
          <w:color w:val="auto"/>
        </w:rPr>
        <w:t xml:space="preserve"> számú határozatával hagyott jóvá. 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>Görbeháza, 2019.</w:t>
      </w:r>
      <w:r>
        <w:rPr>
          <w:color w:val="auto"/>
        </w:rPr>
        <w:t xml:space="preserve"> szeptember 30.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</w:p>
    <w:p w:rsidR="0046040F" w:rsidRPr="00985110" w:rsidRDefault="0046040F" w:rsidP="0046040F">
      <w:pPr>
        <w:pStyle w:val="Default"/>
        <w:spacing w:line="360" w:lineRule="auto"/>
        <w:jc w:val="center"/>
        <w:rPr>
          <w:color w:val="auto"/>
        </w:rPr>
      </w:pPr>
      <w:r w:rsidRPr="00985110">
        <w:rPr>
          <w:color w:val="auto"/>
        </w:rPr>
        <w:t xml:space="preserve">..…………………………….. </w:t>
      </w:r>
      <w:r w:rsidRPr="00985110">
        <w:rPr>
          <w:color w:val="auto"/>
        </w:rPr>
        <w:tab/>
      </w:r>
      <w:r w:rsidRPr="00985110">
        <w:rPr>
          <w:color w:val="auto"/>
        </w:rPr>
        <w:tab/>
      </w:r>
      <w:r w:rsidRPr="00985110">
        <w:rPr>
          <w:color w:val="auto"/>
        </w:rPr>
        <w:tab/>
        <w:t>……………………………..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             </w:t>
      </w:r>
      <w:r>
        <w:rPr>
          <w:color w:val="auto"/>
        </w:rPr>
        <w:t xml:space="preserve">     </w:t>
      </w:r>
      <w:proofErr w:type="spellStart"/>
      <w:r w:rsidRPr="00985110">
        <w:rPr>
          <w:color w:val="auto"/>
        </w:rPr>
        <w:t>Giricz</w:t>
      </w:r>
      <w:proofErr w:type="spellEnd"/>
      <w:r w:rsidRPr="00985110">
        <w:rPr>
          <w:color w:val="auto"/>
        </w:rPr>
        <w:t xml:space="preserve"> Béla </w:t>
      </w:r>
      <w:proofErr w:type="gramStart"/>
      <w:r w:rsidRPr="00985110">
        <w:rPr>
          <w:color w:val="auto"/>
        </w:rPr>
        <w:t xml:space="preserve">Lászlóné </w:t>
      </w:r>
      <w:r w:rsidRPr="00985110">
        <w:rPr>
          <w:color w:val="auto"/>
        </w:rPr>
        <w:tab/>
      </w:r>
      <w:r w:rsidRPr="00985110">
        <w:rPr>
          <w:color w:val="auto"/>
        </w:rPr>
        <w:tab/>
        <w:t xml:space="preserve">                       </w:t>
      </w:r>
      <w:r>
        <w:rPr>
          <w:color w:val="auto"/>
        </w:rPr>
        <w:t xml:space="preserve">       </w:t>
      </w:r>
      <w:r w:rsidRPr="00985110">
        <w:rPr>
          <w:color w:val="auto"/>
        </w:rPr>
        <w:t>Dr.</w:t>
      </w:r>
      <w:proofErr w:type="gramEnd"/>
      <w:r w:rsidRPr="00985110">
        <w:rPr>
          <w:color w:val="auto"/>
        </w:rPr>
        <w:t xml:space="preserve"> </w:t>
      </w:r>
      <w:proofErr w:type="spellStart"/>
      <w:r w:rsidRPr="00985110">
        <w:rPr>
          <w:color w:val="auto"/>
        </w:rPr>
        <w:t>Kálmánczi</w:t>
      </w:r>
      <w:proofErr w:type="spellEnd"/>
      <w:r w:rsidRPr="00985110">
        <w:rPr>
          <w:color w:val="auto"/>
        </w:rPr>
        <w:t xml:space="preserve"> Anna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color w:val="auto"/>
        </w:rPr>
      </w:pPr>
      <w:r w:rsidRPr="00985110">
        <w:rPr>
          <w:color w:val="auto"/>
        </w:rPr>
        <w:t xml:space="preserve">                 </w:t>
      </w:r>
      <w:r>
        <w:rPr>
          <w:color w:val="auto"/>
        </w:rPr>
        <w:t xml:space="preserve">       </w:t>
      </w:r>
      <w:proofErr w:type="gramStart"/>
      <w:r w:rsidRPr="00985110">
        <w:rPr>
          <w:color w:val="auto"/>
        </w:rPr>
        <w:t>polgármester</w:t>
      </w:r>
      <w:proofErr w:type="gramEnd"/>
      <w:r w:rsidRPr="00985110">
        <w:rPr>
          <w:color w:val="auto"/>
        </w:rPr>
        <w:tab/>
      </w:r>
      <w:r w:rsidRPr="00985110">
        <w:rPr>
          <w:color w:val="auto"/>
        </w:rPr>
        <w:tab/>
      </w:r>
      <w:r w:rsidRPr="00985110">
        <w:rPr>
          <w:color w:val="auto"/>
        </w:rPr>
        <w:tab/>
      </w:r>
      <w:r w:rsidRPr="00985110">
        <w:rPr>
          <w:color w:val="auto"/>
        </w:rPr>
        <w:tab/>
      </w:r>
      <w:r w:rsidRPr="00985110">
        <w:rPr>
          <w:color w:val="auto"/>
        </w:rPr>
        <w:tab/>
        <w:t xml:space="preserve">          </w:t>
      </w:r>
      <w:r>
        <w:rPr>
          <w:color w:val="auto"/>
        </w:rPr>
        <w:t xml:space="preserve">    </w:t>
      </w:r>
      <w:r w:rsidRPr="00985110">
        <w:rPr>
          <w:color w:val="auto"/>
        </w:rPr>
        <w:t xml:space="preserve"> háziorvos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      </w:t>
      </w:r>
      <w:r w:rsidRPr="00985110">
        <w:rPr>
          <w:color w:val="auto"/>
        </w:rPr>
        <w:t xml:space="preserve">Görbeháza Község </w:t>
      </w:r>
      <w:proofErr w:type="gramStart"/>
      <w:r w:rsidRPr="00985110">
        <w:rPr>
          <w:color w:val="auto"/>
        </w:rPr>
        <w:t xml:space="preserve">Önkormányzata </w:t>
      </w:r>
      <w:r w:rsidRPr="00985110">
        <w:rPr>
          <w:color w:val="auto"/>
        </w:rPr>
        <w:tab/>
      </w:r>
      <w:r w:rsidRPr="00985110">
        <w:rPr>
          <w:b/>
          <w:color w:val="auto"/>
        </w:rPr>
        <w:t xml:space="preserve">       </w:t>
      </w:r>
      <w:r>
        <w:rPr>
          <w:b/>
          <w:color w:val="auto"/>
        </w:rPr>
        <w:t xml:space="preserve">            </w:t>
      </w:r>
      <w:r w:rsidRPr="00985110">
        <w:rPr>
          <w:b/>
          <w:color w:val="auto"/>
        </w:rPr>
        <w:t>Megbízott</w:t>
      </w:r>
      <w:proofErr w:type="gramEnd"/>
      <w:r w:rsidRPr="00985110">
        <w:rPr>
          <w:b/>
          <w:color w:val="auto"/>
        </w:rPr>
        <w:t xml:space="preserve"> Egészségügyi Szolgáltató</w:t>
      </w:r>
    </w:p>
    <w:p w:rsidR="0046040F" w:rsidRPr="00985110" w:rsidRDefault="0046040F" w:rsidP="0046040F">
      <w:pPr>
        <w:pStyle w:val="Default"/>
        <w:spacing w:line="360" w:lineRule="auto"/>
        <w:jc w:val="both"/>
        <w:rPr>
          <w:b/>
          <w:color w:val="auto"/>
        </w:rPr>
      </w:pPr>
      <w:r w:rsidRPr="00985110">
        <w:rPr>
          <w:b/>
          <w:color w:val="auto"/>
        </w:rPr>
        <w:t xml:space="preserve">                    </w:t>
      </w:r>
      <w:r>
        <w:rPr>
          <w:b/>
          <w:color w:val="auto"/>
        </w:rPr>
        <w:t xml:space="preserve">       </w:t>
      </w:r>
      <w:r w:rsidRPr="00985110">
        <w:rPr>
          <w:b/>
          <w:color w:val="auto"/>
        </w:rPr>
        <w:t xml:space="preserve">Megbízó </w:t>
      </w:r>
    </w:p>
    <w:p w:rsidR="0046040F" w:rsidRPr="004C67A9" w:rsidRDefault="0046040F" w:rsidP="0046040F">
      <w:pPr>
        <w:pStyle w:val="Default"/>
        <w:spacing w:line="360" w:lineRule="auto"/>
        <w:rPr>
          <w:rFonts w:ascii="Garamond" w:hAnsi="Garamond"/>
          <w:color w:val="auto"/>
          <w:sz w:val="28"/>
          <w:szCs w:val="28"/>
        </w:rPr>
      </w:pPr>
    </w:p>
    <w:p w:rsidR="0046040F" w:rsidRDefault="0046040F" w:rsidP="0046040F">
      <w:pPr>
        <w:jc w:val="both"/>
        <w:rPr>
          <w:szCs w:val="24"/>
        </w:rPr>
      </w:pPr>
    </w:p>
    <w:p w:rsidR="0046040F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03.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46040F" w:rsidRPr="002C0BE2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 w:rsidP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Pr="002C0BE2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6040F" w:rsidRPr="002C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921"/>
    <w:multiLevelType w:val="hybridMultilevel"/>
    <w:tmpl w:val="4EDA6052"/>
    <w:lvl w:ilvl="0" w:tplc="ED3842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817"/>
    <w:multiLevelType w:val="hybridMultilevel"/>
    <w:tmpl w:val="A470C85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B685A"/>
    <w:multiLevelType w:val="hybridMultilevel"/>
    <w:tmpl w:val="C8A4D786"/>
    <w:lvl w:ilvl="0" w:tplc="5C7E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509"/>
    <w:multiLevelType w:val="hybridMultilevel"/>
    <w:tmpl w:val="1EEC91F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04A74"/>
    <w:multiLevelType w:val="hybridMultilevel"/>
    <w:tmpl w:val="F83228A0"/>
    <w:lvl w:ilvl="0" w:tplc="6E205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833F4"/>
    <w:multiLevelType w:val="hybridMultilevel"/>
    <w:tmpl w:val="25B2A86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1B67D4"/>
    <w:multiLevelType w:val="hybridMultilevel"/>
    <w:tmpl w:val="B25CE96C"/>
    <w:lvl w:ilvl="0" w:tplc="39642B0C">
      <w:start w:val="1"/>
      <w:numFmt w:val="decimal"/>
      <w:lvlText w:val="%1."/>
      <w:lvlJc w:val="left"/>
      <w:pPr>
        <w:ind w:left="-696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24" w:hanging="360"/>
      </w:pPr>
    </w:lvl>
    <w:lvl w:ilvl="2" w:tplc="040E001B" w:tentative="1">
      <w:start w:val="1"/>
      <w:numFmt w:val="lowerRoman"/>
      <w:lvlText w:val="%3."/>
      <w:lvlJc w:val="right"/>
      <w:pPr>
        <w:ind w:left="744" w:hanging="180"/>
      </w:pPr>
    </w:lvl>
    <w:lvl w:ilvl="3" w:tplc="040E000F" w:tentative="1">
      <w:start w:val="1"/>
      <w:numFmt w:val="decimal"/>
      <w:lvlText w:val="%4."/>
      <w:lvlJc w:val="left"/>
      <w:pPr>
        <w:ind w:left="1464" w:hanging="360"/>
      </w:pPr>
    </w:lvl>
    <w:lvl w:ilvl="4" w:tplc="040E0019" w:tentative="1">
      <w:start w:val="1"/>
      <w:numFmt w:val="lowerLetter"/>
      <w:lvlText w:val="%5."/>
      <w:lvlJc w:val="left"/>
      <w:pPr>
        <w:ind w:left="2184" w:hanging="360"/>
      </w:p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">
    <w:nsid w:val="7EF5418C"/>
    <w:multiLevelType w:val="hybridMultilevel"/>
    <w:tmpl w:val="9D3A46AC"/>
    <w:lvl w:ilvl="0" w:tplc="7B8071E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2C0BE2"/>
    <w:rsid w:val="003C05D6"/>
    <w:rsid w:val="0046040F"/>
    <w:rsid w:val="0053763A"/>
    <w:rsid w:val="00642D47"/>
    <w:rsid w:val="00735411"/>
    <w:rsid w:val="00787C6D"/>
    <w:rsid w:val="00C05153"/>
    <w:rsid w:val="00EE5F53"/>
    <w:rsid w:val="00F12A43"/>
    <w:rsid w:val="00F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60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46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60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4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2567</Words>
  <Characters>17719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2019-09-26T07:45:00Z</cp:lastPrinted>
  <dcterms:created xsi:type="dcterms:W3CDTF">2019-10-16T08:12:00Z</dcterms:created>
  <dcterms:modified xsi:type="dcterms:W3CDTF">2019-10-16T08:22:00Z</dcterms:modified>
</cp:coreProperties>
</file>